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6CE" w:rsidRPr="00BC36CE" w:rsidRDefault="00BC36CE" w:rsidP="00BC36CE">
      <w:pPr>
        <w:pStyle w:val="a4"/>
        <w:shd w:val="clear" w:color="auto" w:fill="F8FCFF"/>
        <w:ind w:left="-709"/>
        <w:jc w:val="right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Домашняя работа №1 </w:t>
      </w:r>
      <w:r w:rsidRPr="00BC36CE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>Античная философия</w:t>
      </w:r>
      <w:r w:rsidRPr="00BC36CE">
        <w:rPr>
          <w:bCs/>
          <w:sz w:val="22"/>
          <w:szCs w:val="22"/>
        </w:rPr>
        <w:t>)</w:t>
      </w:r>
      <w:r>
        <w:rPr>
          <w:b/>
          <w:bCs/>
          <w:sz w:val="22"/>
          <w:szCs w:val="22"/>
        </w:rPr>
        <w:t xml:space="preserve">            </w:t>
      </w:r>
      <w:r>
        <w:rPr>
          <w:bCs/>
          <w:sz w:val="22"/>
          <w:szCs w:val="22"/>
        </w:rPr>
        <w:t xml:space="preserve"> </w:t>
      </w:r>
      <w:r w:rsidRPr="00BC36CE">
        <w:rPr>
          <w:bCs/>
          <w:i/>
          <w:sz w:val="22"/>
          <w:szCs w:val="22"/>
        </w:rPr>
        <w:t>Студента гр№214.8</w:t>
      </w:r>
      <w:r>
        <w:rPr>
          <w:bCs/>
          <w:i/>
          <w:sz w:val="22"/>
          <w:szCs w:val="22"/>
        </w:rPr>
        <w:t xml:space="preserve">    </w:t>
      </w:r>
      <w:r>
        <w:rPr>
          <w:bCs/>
          <w:sz w:val="22"/>
          <w:szCs w:val="22"/>
        </w:rPr>
        <w:t xml:space="preserve"> </w:t>
      </w:r>
      <w:r w:rsidRPr="009E6D3F">
        <w:rPr>
          <w:bCs/>
          <w:sz w:val="22"/>
          <w:szCs w:val="22"/>
          <w:u w:val="single"/>
        </w:rPr>
        <w:t>Вдовенкова Ивана</w:t>
      </w:r>
    </w:p>
    <w:p w:rsidR="00B41E5D" w:rsidRPr="00BC36CE" w:rsidRDefault="00B41E5D" w:rsidP="00BC36CE">
      <w:pPr>
        <w:pStyle w:val="a4"/>
        <w:shd w:val="clear" w:color="auto" w:fill="F8FCFF"/>
        <w:ind w:left="-709"/>
        <w:jc w:val="both"/>
        <w:rPr>
          <w:sz w:val="22"/>
          <w:szCs w:val="22"/>
        </w:rPr>
      </w:pPr>
      <w:proofErr w:type="gramStart"/>
      <w:r w:rsidRPr="00BC36CE">
        <w:rPr>
          <w:b/>
          <w:bCs/>
          <w:sz w:val="22"/>
          <w:szCs w:val="22"/>
        </w:rPr>
        <w:t>Материализм</w:t>
      </w:r>
      <w:r w:rsidRPr="00BC36CE">
        <w:rPr>
          <w:sz w:val="22"/>
          <w:szCs w:val="22"/>
        </w:rPr>
        <w:t xml:space="preserve"> (от </w:t>
      </w:r>
      <w:hyperlink r:id="rId5" w:tooltip="Латинский язык" w:history="1">
        <w:r w:rsidRPr="00BC36CE">
          <w:rPr>
            <w:rStyle w:val="a3"/>
            <w:color w:val="auto"/>
            <w:sz w:val="22"/>
            <w:szCs w:val="22"/>
            <w:u w:val="none"/>
          </w:rPr>
          <w:t>лат.</w:t>
        </w:r>
      </w:hyperlink>
      <w:r w:rsidRPr="00BC36CE">
        <w:rPr>
          <w:sz w:val="22"/>
          <w:szCs w:val="22"/>
        </w:rPr>
        <w:t> </w:t>
      </w:r>
      <w:r w:rsidRPr="00BC36CE">
        <w:rPr>
          <w:i/>
          <w:iCs/>
          <w:sz w:val="22"/>
          <w:szCs w:val="22"/>
          <w:lang w:val="la-Latn"/>
        </w:rPr>
        <w:t>materialis</w:t>
      </w:r>
      <w:r w:rsidRPr="00BC36CE">
        <w:rPr>
          <w:sz w:val="22"/>
          <w:szCs w:val="22"/>
        </w:rPr>
        <w:t xml:space="preserve"> — вещественный) — </w:t>
      </w:r>
      <w:hyperlink r:id="rId6" w:tooltip="Философия" w:history="1">
        <w:r w:rsidRPr="00BC36CE">
          <w:rPr>
            <w:rStyle w:val="a3"/>
            <w:color w:val="auto"/>
            <w:sz w:val="22"/>
            <w:szCs w:val="22"/>
            <w:u w:val="none"/>
          </w:rPr>
          <w:t>философское</w:t>
        </w:r>
      </w:hyperlink>
      <w:r w:rsidRPr="00BC36CE">
        <w:rPr>
          <w:sz w:val="22"/>
          <w:szCs w:val="22"/>
        </w:rPr>
        <w:t xml:space="preserve"> </w:t>
      </w:r>
      <w:hyperlink r:id="rId7" w:tooltip="Мировоззрение" w:history="1">
        <w:r w:rsidRPr="00BC36CE">
          <w:rPr>
            <w:rStyle w:val="a3"/>
            <w:color w:val="auto"/>
            <w:sz w:val="22"/>
            <w:szCs w:val="22"/>
            <w:u w:val="none"/>
          </w:rPr>
          <w:t>мировоззрение</w:t>
        </w:r>
      </w:hyperlink>
      <w:r w:rsidRPr="00BC36CE">
        <w:rPr>
          <w:sz w:val="22"/>
          <w:szCs w:val="22"/>
        </w:rPr>
        <w:t xml:space="preserve">, в соответствии с которым </w:t>
      </w:r>
      <w:hyperlink r:id="rId8" w:tooltip="Материя (философия)" w:history="1">
        <w:r w:rsidRPr="00BC36CE">
          <w:rPr>
            <w:rStyle w:val="a3"/>
            <w:color w:val="auto"/>
            <w:sz w:val="22"/>
            <w:szCs w:val="22"/>
            <w:u w:val="none"/>
          </w:rPr>
          <w:t>материя</w:t>
        </w:r>
      </w:hyperlink>
      <w:r w:rsidRPr="00BC36CE">
        <w:rPr>
          <w:sz w:val="22"/>
          <w:szCs w:val="22"/>
        </w:rPr>
        <w:t xml:space="preserve"> (объективная реальность) является </w:t>
      </w:r>
      <w:hyperlink r:id="rId9" w:tooltip="Онтология" w:history="1">
        <w:r w:rsidRPr="00BC36CE">
          <w:rPr>
            <w:rStyle w:val="a3"/>
            <w:color w:val="auto"/>
            <w:sz w:val="22"/>
            <w:szCs w:val="22"/>
            <w:u w:val="none"/>
          </w:rPr>
          <w:t>онтологически</w:t>
        </w:r>
      </w:hyperlink>
      <w:r w:rsidRPr="00BC36CE">
        <w:rPr>
          <w:sz w:val="22"/>
          <w:szCs w:val="22"/>
        </w:rPr>
        <w:t xml:space="preserve"> первичным началом (причиной, условием, ограничением), а </w:t>
      </w:r>
      <w:hyperlink r:id="rId10" w:tooltip="Идеальное (философия)" w:history="1">
        <w:r w:rsidRPr="00BC36CE">
          <w:rPr>
            <w:rStyle w:val="a3"/>
            <w:color w:val="auto"/>
            <w:sz w:val="22"/>
            <w:szCs w:val="22"/>
            <w:u w:val="none"/>
          </w:rPr>
          <w:t>идеальное</w:t>
        </w:r>
      </w:hyperlink>
      <w:r w:rsidRPr="00BC36CE">
        <w:rPr>
          <w:sz w:val="22"/>
          <w:szCs w:val="22"/>
        </w:rPr>
        <w:t xml:space="preserve"> (понятия, воля, дух и тому подобное) — вторичным (результатом, следствием).</w:t>
      </w:r>
      <w:proofErr w:type="gramEnd"/>
      <w:r w:rsidRPr="00BC36CE">
        <w:rPr>
          <w:sz w:val="22"/>
          <w:szCs w:val="22"/>
        </w:rPr>
        <w:t xml:space="preserve"> В вечном споре материализм представляет собой противовес </w:t>
      </w:r>
      <w:hyperlink r:id="rId11" w:tooltip="Идеализм" w:history="1">
        <w:r w:rsidRPr="00BC36CE">
          <w:rPr>
            <w:rStyle w:val="a3"/>
            <w:color w:val="auto"/>
            <w:sz w:val="22"/>
            <w:szCs w:val="22"/>
            <w:u w:val="none"/>
          </w:rPr>
          <w:t>идеализму</w:t>
        </w:r>
      </w:hyperlink>
      <w:r w:rsidRPr="00BC36CE">
        <w:rPr>
          <w:sz w:val="22"/>
          <w:szCs w:val="22"/>
        </w:rPr>
        <w:t>.</w:t>
      </w:r>
    </w:p>
    <w:p w:rsidR="00B41E5D" w:rsidRPr="00BC36CE" w:rsidRDefault="00B41E5D" w:rsidP="00BC36CE">
      <w:pPr>
        <w:pStyle w:val="a4"/>
        <w:shd w:val="clear" w:color="auto" w:fill="F8FCFF"/>
        <w:ind w:left="-709"/>
        <w:jc w:val="both"/>
        <w:rPr>
          <w:sz w:val="22"/>
          <w:szCs w:val="22"/>
        </w:rPr>
      </w:pPr>
      <w:r w:rsidRPr="00BC36CE">
        <w:rPr>
          <w:b/>
          <w:bCs/>
          <w:sz w:val="22"/>
          <w:szCs w:val="22"/>
        </w:rPr>
        <w:t>Идеализм</w:t>
      </w:r>
      <w:r w:rsidRPr="00BC36CE">
        <w:rPr>
          <w:sz w:val="22"/>
          <w:szCs w:val="22"/>
        </w:rPr>
        <w:t xml:space="preserve"> (</w:t>
      </w:r>
      <w:hyperlink r:id="rId12" w:tooltip="Французский язык" w:history="1">
        <w:r w:rsidRPr="00BC36CE">
          <w:rPr>
            <w:rStyle w:val="a3"/>
            <w:color w:val="auto"/>
            <w:sz w:val="22"/>
            <w:szCs w:val="22"/>
            <w:u w:val="none"/>
          </w:rPr>
          <w:t>фр.</w:t>
        </w:r>
      </w:hyperlink>
      <w:r w:rsidRPr="00BC36CE">
        <w:rPr>
          <w:sz w:val="22"/>
          <w:szCs w:val="22"/>
        </w:rPr>
        <w:t> </w:t>
      </w:r>
      <w:r w:rsidRPr="00BC36CE">
        <w:rPr>
          <w:i/>
          <w:iCs/>
          <w:sz w:val="22"/>
          <w:szCs w:val="22"/>
          <w:lang w:val="fr-FR"/>
        </w:rPr>
        <w:t>idéalisme</w:t>
      </w:r>
      <w:r w:rsidRPr="00BC36CE">
        <w:rPr>
          <w:sz w:val="22"/>
          <w:szCs w:val="22"/>
        </w:rPr>
        <w:t xml:space="preserve">, через латинский от </w:t>
      </w:r>
      <w:hyperlink r:id="rId13" w:tooltip="Греческий язык" w:history="1">
        <w:r w:rsidRPr="00BC36CE">
          <w:rPr>
            <w:rStyle w:val="a3"/>
            <w:color w:val="auto"/>
            <w:sz w:val="22"/>
            <w:szCs w:val="22"/>
            <w:u w:val="none"/>
          </w:rPr>
          <w:t>греч.</w:t>
        </w:r>
      </w:hyperlink>
      <w:r w:rsidRPr="00BC36CE">
        <w:rPr>
          <w:sz w:val="22"/>
          <w:szCs w:val="22"/>
        </w:rPr>
        <w:t xml:space="preserve"> </w:t>
      </w:r>
      <w:r w:rsidRPr="00BC36CE">
        <w:rPr>
          <w:rFonts w:ascii="Palatino Linotype" w:hAnsi="Palatino Linotype"/>
          <w:sz w:val="22"/>
          <w:szCs w:val="22"/>
          <w:lang w:val="el-GR"/>
        </w:rPr>
        <w:t>idealis</w:t>
      </w:r>
      <w:r w:rsidRPr="00BC36CE">
        <w:rPr>
          <w:sz w:val="22"/>
          <w:szCs w:val="22"/>
        </w:rPr>
        <w:t xml:space="preserve">, </w:t>
      </w:r>
      <w:hyperlink r:id="rId14" w:tooltip="Греческий язык" w:history="1">
        <w:r w:rsidRPr="00BC36CE">
          <w:rPr>
            <w:rStyle w:val="a3"/>
            <w:color w:val="auto"/>
            <w:sz w:val="22"/>
            <w:szCs w:val="22"/>
            <w:u w:val="none"/>
          </w:rPr>
          <w:t>греч.</w:t>
        </w:r>
      </w:hyperlink>
      <w:r w:rsidRPr="00BC36CE">
        <w:rPr>
          <w:sz w:val="22"/>
          <w:szCs w:val="22"/>
        </w:rPr>
        <w:t xml:space="preserve"> </w:t>
      </w:r>
      <w:r w:rsidRPr="00BC36CE">
        <w:rPr>
          <w:rFonts w:ascii="Palatino Linotype" w:hAnsi="Palatino Linotype"/>
          <w:sz w:val="22"/>
          <w:szCs w:val="22"/>
          <w:lang w:val="el-GR"/>
        </w:rPr>
        <w:t>idéa</w:t>
      </w:r>
      <w:r w:rsidRPr="00BC36CE">
        <w:rPr>
          <w:sz w:val="22"/>
          <w:szCs w:val="22"/>
        </w:rPr>
        <w:t xml:space="preserve"> — идея) — термин для обозначения широкого спектра философских концепций и мировоззрений, </w:t>
      </w:r>
      <w:r w:rsidRPr="00BC36CE">
        <w:rPr>
          <w:b/>
          <w:bCs/>
          <w:sz w:val="22"/>
          <w:szCs w:val="22"/>
        </w:rPr>
        <w:t>не</w:t>
      </w:r>
      <w:r w:rsidRPr="00BC36CE">
        <w:rPr>
          <w:sz w:val="22"/>
          <w:szCs w:val="22"/>
        </w:rPr>
        <w:t xml:space="preserve"> считающих единственно подлинной реальностью чувственно </w:t>
      </w:r>
      <w:proofErr w:type="gramStart"/>
      <w:r w:rsidRPr="00BC36CE">
        <w:rPr>
          <w:sz w:val="22"/>
          <w:szCs w:val="22"/>
        </w:rPr>
        <w:t>воспринимаемую</w:t>
      </w:r>
      <w:proofErr w:type="gramEnd"/>
      <w:r w:rsidRPr="00BC36CE">
        <w:rPr>
          <w:sz w:val="22"/>
          <w:szCs w:val="22"/>
        </w:rPr>
        <w:t xml:space="preserve">, а жизненные ценности — сводящимися к телесным вещам и их денежному эквиваленту. Во многих историко-философских трудах проводится </w:t>
      </w:r>
      <w:hyperlink r:id="rId15" w:tooltip="Дихотомия" w:history="1">
        <w:r w:rsidRPr="00BC36CE">
          <w:rPr>
            <w:rStyle w:val="a3"/>
            <w:color w:val="auto"/>
            <w:sz w:val="22"/>
            <w:szCs w:val="22"/>
            <w:u w:val="none"/>
          </w:rPr>
          <w:t>дихотомия</w:t>
        </w:r>
      </w:hyperlink>
      <w:r w:rsidRPr="00BC36CE">
        <w:rPr>
          <w:sz w:val="22"/>
          <w:szCs w:val="22"/>
        </w:rPr>
        <w:t xml:space="preserve">, считающая противопоставление идеализма </w:t>
      </w:r>
      <w:hyperlink r:id="rId16" w:tooltip="Материализм" w:history="1">
        <w:r w:rsidRPr="00BC36CE">
          <w:rPr>
            <w:rStyle w:val="a3"/>
            <w:color w:val="auto"/>
            <w:sz w:val="22"/>
            <w:szCs w:val="22"/>
            <w:u w:val="none"/>
          </w:rPr>
          <w:t>материализму</w:t>
        </w:r>
      </w:hyperlink>
      <w:r w:rsidRPr="00BC36CE">
        <w:rPr>
          <w:sz w:val="22"/>
          <w:szCs w:val="22"/>
        </w:rPr>
        <w:t xml:space="preserve"> сущностью философии. Философская концепция, противоположная </w:t>
      </w:r>
      <w:hyperlink r:id="rId17" w:tooltip="Материализм" w:history="1">
        <w:r w:rsidRPr="00BC36CE">
          <w:rPr>
            <w:rStyle w:val="a3"/>
            <w:color w:val="auto"/>
            <w:sz w:val="22"/>
            <w:szCs w:val="22"/>
            <w:u w:val="none"/>
          </w:rPr>
          <w:t>материализму</w:t>
        </w:r>
      </w:hyperlink>
      <w:r w:rsidRPr="00BC36CE">
        <w:rPr>
          <w:sz w:val="22"/>
          <w:szCs w:val="22"/>
        </w:rPr>
        <w:t xml:space="preserve">. Идеализм утверждает первичность </w:t>
      </w:r>
      <w:proofErr w:type="gramStart"/>
      <w:r w:rsidRPr="00BC36CE">
        <w:rPr>
          <w:sz w:val="22"/>
          <w:szCs w:val="22"/>
        </w:rPr>
        <w:t>духовного</w:t>
      </w:r>
      <w:proofErr w:type="gramEnd"/>
      <w:r w:rsidRPr="00BC36CE">
        <w:rPr>
          <w:sz w:val="22"/>
          <w:szCs w:val="22"/>
        </w:rPr>
        <w:t xml:space="preserve"> по отношению к материальному. Термин «идеализм» появился в XVIII веке. Впервые его употребил Лейбниц, говоря о философии </w:t>
      </w:r>
      <w:hyperlink r:id="rId18" w:tooltip="Платон" w:history="1">
        <w:r w:rsidRPr="00BC36CE">
          <w:rPr>
            <w:rStyle w:val="a3"/>
            <w:color w:val="auto"/>
            <w:sz w:val="22"/>
            <w:szCs w:val="22"/>
            <w:u w:val="none"/>
          </w:rPr>
          <w:t>Платона</w:t>
        </w:r>
      </w:hyperlink>
      <w:r w:rsidRPr="00BC36CE">
        <w:rPr>
          <w:sz w:val="22"/>
          <w:szCs w:val="22"/>
        </w:rPr>
        <w:t xml:space="preserve">. Выделяется две основных ветви идеализма — </w:t>
      </w:r>
      <w:hyperlink r:id="rId19" w:tooltip="Объективный идеализм" w:history="1">
        <w:r w:rsidRPr="00BC36CE">
          <w:rPr>
            <w:rStyle w:val="a3"/>
            <w:color w:val="auto"/>
            <w:sz w:val="22"/>
            <w:szCs w:val="22"/>
            <w:u w:val="none"/>
          </w:rPr>
          <w:t>объективный идеализм</w:t>
        </w:r>
      </w:hyperlink>
      <w:r w:rsidRPr="00BC36CE">
        <w:rPr>
          <w:sz w:val="22"/>
          <w:szCs w:val="22"/>
        </w:rPr>
        <w:t xml:space="preserve"> и </w:t>
      </w:r>
      <w:hyperlink r:id="rId20" w:tooltip="Субъективный идеализм" w:history="1">
        <w:r w:rsidRPr="00BC36CE">
          <w:rPr>
            <w:rStyle w:val="a3"/>
            <w:color w:val="auto"/>
            <w:sz w:val="22"/>
            <w:szCs w:val="22"/>
            <w:u w:val="none"/>
          </w:rPr>
          <w:t>субъективный идеализм</w:t>
        </w:r>
      </w:hyperlink>
      <w:r w:rsidRPr="00BC36CE">
        <w:rPr>
          <w:sz w:val="22"/>
          <w:szCs w:val="22"/>
        </w:rPr>
        <w:t>.</w:t>
      </w:r>
    </w:p>
    <w:p w:rsidR="00B41E5D" w:rsidRPr="00BC36CE" w:rsidRDefault="00BC36CE" w:rsidP="00BC36CE">
      <w:pPr>
        <w:shd w:val="clear" w:color="auto" w:fill="F8FCFF"/>
        <w:spacing w:before="100" w:beforeAutospacing="1" w:after="100" w:afterAutospacing="1" w:line="240" w:lineRule="auto"/>
        <w:ind w:left="-709"/>
        <w:jc w:val="both"/>
        <w:rPr>
          <w:rFonts w:ascii="Times New Roman" w:eastAsia="Times New Roman" w:hAnsi="Times New Roman" w:cs="Times New Roman"/>
          <w:lang w:eastAsia="ru-RU"/>
        </w:rPr>
      </w:pPr>
      <w:r w:rsidRPr="00BC36CE">
        <w:rPr>
          <w:rFonts w:ascii="Times New Roman" w:eastAsia="Times New Roman" w:hAnsi="Times New Roman" w:cs="Times New Roman"/>
          <w:b/>
          <w:lang w:eastAsia="ru-RU"/>
        </w:rPr>
        <w:t xml:space="preserve">Объективный </w:t>
      </w:r>
      <w:r w:rsidR="00B41E5D" w:rsidRPr="00BC36CE">
        <w:rPr>
          <w:rFonts w:ascii="Times New Roman" w:eastAsia="Times New Roman" w:hAnsi="Times New Roman" w:cs="Times New Roman"/>
          <w:b/>
          <w:lang w:eastAsia="ru-RU"/>
        </w:rPr>
        <w:t>идеализм</w:t>
      </w:r>
      <w:r w:rsidR="00B41E5D" w:rsidRPr="00BC36CE">
        <w:rPr>
          <w:rFonts w:ascii="Times New Roman" w:eastAsia="Times New Roman" w:hAnsi="Times New Roman" w:cs="Times New Roman"/>
          <w:lang w:eastAsia="ru-RU"/>
        </w:rPr>
        <w:t xml:space="preserve"> — совокупное определение философских школ, подразумевающих существование независящей от воли и разума субъекта реальности внематериальной </w:t>
      </w:r>
      <w:hyperlink r:id="rId21" w:tooltip="Модальность (философия)" w:history="1">
        <w:r w:rsidR="00B41E5D" w:rsidRPr="00BC36CE">
          <w:rPr>
            <w:rFonts w:ascii="Times New Roman" w:eastAsia="Times New Roman" w:hAnsi="Times New Roman" w:cs="Times New Roman"/>
            <w:lang w:eastAsia="ru-RU"/>
          </w:rPr>
          <w:t>модальности</w:t>
        </w:r>
      </w:hyperlink>
      <w:r w:rsidR="00B41E5D" w:rsidRPr="00BC36CE">
        <w:rPr>
          <w:rFonts w:ascii="Times New Roman" w:eastAsia="Times New Roman" w:hAnsi="Times New Roman" w:cs="Times New Roman"/>
          <w:lang w:eastAsia="ru-RU"/>
        </w:rPr>
        <w:t>. Как правило, объективный идеализм лежит в основе многих религиозных учений (</w:t>
      </w:r>
      <w:hyperlink r:id="rId22" w:tooltip="Иудаизм" w:history="1">
        <w:r w:rsidR="00B41E5D" w:rsidRPr="00BC36CE">
          <w:rPr>
            <w:rFonts w:ascii="Times New Roman" w:eastAsia="Times New Roman" w:hAnsi="Times New Roman" w:cs="Times New Roman"/>
            <w:lang w:eastAsia="ru-RU"/>
          </w:rPr>
          <w:t>Иудаизм</w:t>
        </w:r>
      </w:hyperlink>
      <w:r w:rsidR="00B41E5D" w:rsidRPr="00BC36CE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23" w:tooltip="Христианство" w:history="1">
        <w:r w:rsidR="00B41E5D" w:rsidRPr="00BC36CE">
          <w:rPr>
            <w:rFonts w:ascii="Times New Roman" w:eastAsia="Times New Roman" w:hAnsi="Times New Roman" w:cs="Times New Roman"/>
            <w:lang w:eastAsia="ru-RU"/>
          </w:rPr>
          <w:t>Христианство</w:t>
        </w:r>
      </w:hyperlink>
      <w:r w:rsidR="00B41E5D" w:rsidRPr="00BC36CE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24" w:tooltip="Буддизм" w:history="1">
        <w:r w:rsidR="00B41E5D" w:rsidRPr="00BC36CE">
          <w:rPr>
            <w:rFonts w:ascii="Times New Roman" w:eastAsia="Times New Roman" w:hAnsi="Times New Roman" w:cs="Times New Roman"/>
            <w:lang w:eastAsia="ru-RU"/>
          </w:rPr>
          <w:t>Буддизм</w:t>
        </w:r>
      </w:hyperlink>
      <w:r w:rsidR="00B41E5D" w:rsidRPr="00BC36CE">
        <w:rPr>
          <w:rFonts w:ascii="Times New Roman" w:eastAsia="Times New Roman" w:hAnsi="Times New Roman" w:cs="Times New Roman"/>
          <w:lang w:eastAsia="ru-RU"/>
        </w:rPr>
        <w:t>), философии античных любителей мудрости (</w:t>
      </w:r>
      <w:hyperlink r:id="rId25" w:tooltip="Пифагор" w:history="1">
        <w:r w:rsidR="00B41E5D" w:rsidRPr="00BC36CE">
          <w:rPr>
            <w:rFonts w:ascii="Times New Roman" w:eastAsia="Times New Roman" w:hAnsi="Times New Roman" w:cs="Times New Roman"/>
            <w:lang w:eastAsia="ru-RU"/>
          </w:rPr>
          <w:t>Пифагор</w:t>
        </w:r>
      </w:hyperlink>
      <w:r w:rsidR="00B41E5D" w:rsidRPr="00BC36CE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26" w:tooltip="Платон" w:history="1">
        <w:r w:rsidR="00B41E5D" w:rsidRPr="00BC36CE">
          <w:rPr>
            <w:rFonts w:ascii="Times New Roman" w:eastAsia="Times New Roman" w:hAnsi="Times New Roman" w:cs="Times New Roman"/>
            <w:lang w:eastAsia="ru-RU"/>
          </w:rPr>
          <w:t>Платон</w:t>
        </w:r>
      </w:hyperlink>
      <w:r w:rsidR="00B41E5D" w:rsidRPr="00BC36CE">
        <w:rPr>
          <w:rFonts w:ascii="Times New Roman" w:eastAsia="Times New Roman" w:hAnsi="Times New Roman" w:cs="Times New Roman"/>
          <w:lang w:eastAsia="ru-RU"/>
        </w:rPr>
        <w:t>).</w:t>
      </w:r>
    </w:p>
    <w:p w:rsidR="00B41E5D" w:rsidRPr="00BC36CE" w:rsidRDefault="00B41E5D" w:rsidP="00BC36CE">
      <w:pPr>
        <w:pStyle w:val="a4"/>
        <w:shd w:val="clear" w:color="auto" w:fill="F8FCFF"/>
        <w:ind w:left="-709"/>
        <w:jc w:val="both"/>
        <w:rPr>
          <w:sz w:val="22"/>
          <w:szCs w:val="22"/>
        </w:rPr>
      </w:pPr>
      <w:r w:rsidRPr="00BC36CE">
        <w:rPr>
          <w:b/>
          <w:bCs/>
          <w:sz w:val="22"/>
          <w:szCs w:val="22"/>
        </w:rPr>
        <w:t>Субъективный идеализм</w:t>
      </w:r>
      <w:r w:rsidRPr="00BC36CE">
        <w:rPr>
          <w:sz w:val="22"/>
          <w:szCs w:val="22"/>
        </w:rPr>
        <w:t xml:space="preserve"> — группа направлений в </w:t>
      </w:r>
      <w:hyperlink r:id="rId27" w:tooltip="Философия" w:history="1">
        <w:r w:rsidRPr="00BC36CE">
          <w:rPr>
            <w:rStyle w:val="a3"/>
            <w:color w:val="auto"/>
            <w:sz w:val="22"/>
            <w:szCs w:val="22"/>
            <w:u w:val="none"/>
          </w:rPr>
          <w:t>философии</w:t>
        </w:r>
      </w:hyperlink>
      <w:r w:rsidRPr="00BC36CE">
        <w:rPr>
          <w:sz w:val="22"/>
          <w:szCs w:val="22"/>
        </w:rPr>
        <w:t xml:space="preserve">, представители которых отрицают существование независимой от </w:t>
      </w:r>
      <w:hyperlink r:id="rId28" w:tooltip="Воля (философия)" w:history="1">
        <w:r w:rsidRPr="00BC36CE">
          <w:rPr>
            <w:rStyle w:val="a3"/>
            <w:color w:val="auto"/>
            <w:sz w:val="22"/>
            <w:szCs w:val="22"/>
            <w:u w:val="none"/>
          </w:rPr>
          <w:t>воли</w:t>
        </w:r>
      </w:hyperlink>
      <w:r w:rsidRPr="00BC36CE">
        <w:rPr>
          <w:sz w:val="22"/>
          <w:szCs w:val="22"/>
        </w:rPr>
        <w:t xml:space="preserve"> и </w:t>
      </w:r>
      <w:hyperlink r:id="rId29" w:tooltip="Сознание" w:history="1">
        <w:r w:rsidRPr="00BC36CE">
          <w:rPr>
            <w:rStyle w:val="a3"/>
            <w:color w:val="auto"/>
            <w:sz w:val="22"/>
            <w:szCs w:val="22"/>
            <w:u w:val="none"/>
          </w:rPr>
          <w:t>сознания</w:t>
        </w:r>
      </w:hyperlink>
      <w:r w:rsidRPr="00BC36CE">
        <w:rPr>
          <w:sz w:val="22"/>
          <w:szCs w:val="22"/>
        </w:rPr>
        <w:t xml:space="preserve"> </w:t>
      </w:r>
      <w:hyperlink r:id="rId30" w:tooltip="Субъект" w:history="1">
        <w:r w:rsidRPr="00BC36CE">
          <w:rPr>
            <w:rStyle w:val="a3"/>
            <w:color w:val="auto"/>
            <w:sz w:val="22"/>
            <w:szCs w:val="22"/>
            <w:u w:val="none"/>
          </w:rPr>
          <w:t>субъекта</w:t>
        </w:r>
      </w:hyperlink>
      <w:r w:rsidRPr="00BC36CE">
        <w:rPr>
          <w:sz w:val="22"/>
          <w:szCs w:val="22"/>
        </w:rPr>
        <w:t xml:space="preserve"> реальности. Философы этих направлений либо считают, что мир, в котором живёт и действует субъект, есть совокупность ощущений, переживаний, настроений, действий этого субъекта, либо, как минимум, полагают, что эта совокупность является неотъемлемой частью мира. Радикальной формой субъективного идеализма является </w:t>
      </w:r>
      <w:hyperlink r:id="rId31" w:tooltip="Солипсизм" w:history="1">
        <w:r w:rsidRPr="00BC36CE">
          <w:rPr>
            <w:rStyle w:val="a3"/>
            <w:color w:val="auto"/>
            <w:sz w:val="22"/>
            <w:szCs w:val="22"/>
            <w:u w:val="none"/>
          </w:rPr>
          <w:t>солипсизм</w:t>
        </w:r>
      </w:hyperlink>
      <w:r w:rsidRPr="00BC36CE">
        <w:rPr>
          <w:sz w:val="22"/>
          <w:szCs w:val="22"/>
        </w:rPr>
        <w:t>, в котором реальным признается только мыслящий субъект, а всё остальное объявляется существующим лишь в его сознании.</w:t>
      </w:r>
    </w:p>
    <w:p w:rsidR="00B41E5D" w:rsidRPr="00BC36CE" w:rsidRDefault="00B41E5D" w:rsidP="00BC36CE">
      <w:pPr>
        <w:pStyle w:val="a4"/>
        <w:shd w:val="clear" w:color="auto" w:fill="F8FCFF"/>
        <w:ind w:left="-709"/>
        <w:jc w:val="both"/>
        <w:rPr>
          <w:sz w:val="22"/>
          <w:szCs w:val="22"/>
        </w:rPr>
      </w:pPr>
      <w:r w:rsidRPr="00BC36CE">
        <w:rPr>
          <w:b/>
          <w:bCs/>
          <w:sz w:val="22"/>
          <w:szCs w:val="22"/>
        </w:rPr>
        <w:t>Скептицизм</w:t>
      </w:r>
      <w:r w:rsidRPr="00BC36CE">
        <w:rPr>
          <w:sz w:val="22"/>
          <w:szCs w:val="22"/>
        </w:rPr>
        <w:t xml:space="preserve"> (от греч. </w:t>
      </w:r>
      <w:proofErr w:type="spellStart"/>
      <w:r w:rsidRPr="00BC36CE">
        <w:rPr>
          <w:i/>
          <w:iCs/>
          <w:sz w:val="22"/>
          <w:szCs w:val="22"/>
        </w:rPr>
        <w:t>skeptikos</w:t>
      </w:r>
      <w:proofErr w:type="spellEnd"/>
      <w:r w:rsidRPr="00BC36CE">
        <w:rPr>
          <w:sz w:val="22"/>
          <w:szCs w:val="22"/>
        </w:rPr>
        <w:t xml:space="preserve"> - рассматривающий, исследующий) — философское направление, выдвигающее сомнение в качестве принципа мышления, особенно сомнение в надёжности истины. </w:t>
      </w:r>
      <w:r w:rsidRPr="00BC36CE">
        <w:rPr>
          <w:i/>
          <w:iCs/>
          <w:sz w:val="22"/>
          <w:szCs w:val="22"/>
        </w:rPr>
        <w:t>Умеренный скептицизм</w:t>
      </w:r>
      <w:r w:rsidRPr="00BC36CE">
        <w:rPr>
          <w:sz w:val="22"/>
          <w:szCs w:val="22"/>
        </w:rPr>
        <w:t xml:space="preserve"> ограничивается познанием фактов, проявляя сдержанность по отношению ко всем гипотезам и теориям. В обыденном смысле скептицизм — психологическое состояние неуверенности, сомнения в чем-либо, заставляющее воздерживаться от высказывания категорических суждений.</w:t>
      </w:r>
    </w:p>
    <w:p w:rsidR="00B41E5D" w:rsidRPr="00BC36CE" w:rsidRDefault="00B41E5D" w:rsidP="00BC36CE">
      <w:pPr>
        <w:pStyle w:val="a4"/>
        <w:shd w:val="clear" w:color="auto" w:fill="F8FCFF"/>
        <w:ind w:left="-709"/>
        <w:jc w:val="both"/>
        <w:rPr>
          <w:sz w:val="22"/>
          <w:szCs w:val="22"/>
        </w:rPr>
      </w:pPr>
      <w:r w:rsidRPr="00BC36CE">
        <w:rPr>
          <w:b/>
          <w:bCs/>
          <w:sz w:val="22"/>
          <w:szCs w:val="22"/>
        </w:rPr>
        <w:t>Агностицизм</w:t>
      </w:r>
      <w:r w:rsidRPr="00BC36CE">
        <w:rPr>
          <w:sz w:val="22"/>
          <w:szCs w:val="22"/>
        </w:rPr>
        <w:t xml:space="preserve"> (от </w:t>
      </w:r>
      <w:hyperlink r:id="rId32" w:tooltip="Древнегреческий язык" w:history="1">
        <w:proofErr w:type="spellStart"/>
        <w:r w:rsidRPr="00BC36CE">
          <w:rPr>
            <w:rStyle w:val="a3"/>
            <w:color w:val="auto"/>
            <w:sz w:val="22"/>
            <w:szCs w:val="22"/>
            <w:u w:val="none"/>
          </w:rPr>
          <w:t>др</w:t>
        </w:r>
        <w:proofErr w:type="gramStart"/>
        <w:r w:rsidRPr="00BC36CE">
          <w:rPr>
            <w:rStyle w:val="a3"/>
            <w:color w:val="auto"/>
            <w:sz w:val="22"/>
            <w:szCs w:val="22"/>
            <w:u w:val="none"/>
          </w:rPr>
          <w:t>.-</w:t>
        </w:r>
        <w:proofErr w:type="gramEnd"/>
        <w:r w:rsidRPr="00BC36CE">
          <w:rPr>
            <w:rStyle w:val="a3"/>
            <w:color w:val="auto"/>
            <w:sz w:val="22"/>
            <w:szCs w:val="22"/>
            <w:u w:val="none"/>
          </w:rPr>
          <w:t>греч</w:t>
        </w:r>
        <w:proofErr w:type="spellEnd"/>
        <w:r w:rsidRPr="00BC36CE">
          <w:rPr>
            <w:rStyle w:val="a3"/>
            <w:color w:val="auto"/>
            <w:sz w:val="22"/>
            <w:szCs w:val="22"/>
            <w:u w:val="none"/>
          </w:rPr>
          <w:t>.</w:t>
        </w:r>
      </w:hyperlink>
      <w:r w:rsidRPr="00BC36CE">
        <w:rPr>
          <w:sz w:val="22"/>
          <w:szCs w:val="22"/>
        </w:rPr>
        <w:t xml:space="preserve"> </w:t>
      </w:r>
      <w:r w:rsidRPr="00BC36CE">
        <w:rPr>
          <w:rFonts w:ascii="Palatino Linotype" w:hAnsi="Palatino Linotype"/>
          <w:sz w:val="22"/>
          <w:szCs w:val="22"/>
        </w:rPr>
        <w:t>ἄγνωστος</w:t>
      </w:r>
      <w:r w:rsidRPr="00BC36CE">
        <w:rPr>
          <w:sz w:val="22"/>
          <w:szCs w:val="22"/>
        </w:rPr>
        <w:t xml:space="preserve"> — непознаваемый, непознанный) — направление в философии, считающее невозможным объективное </w:t>
      </w:r>
      <w:hyperlink r:id="rId33" w:tooltip="Познание (философия)" w:history="1">
        <w:r w:rsidRPr="00BC36CE">
          <w:rPr>
            <w:rStyle w:val="a3"/>
            <w:color w:val="auto"/>
            <w:sz w:val="22"/>
            <w:szCs w:val="22"/>
            <w:u w:val="none"/>
          </w:rPr>
          <w:t>познание</w:t>
        </w:r>
      </w:hyperlink>
      <w:r w:rsidRPr="00BC36CE">
        <w:rPr>
          <w:sz w:val="22"/>
          <w:szCs w:val="22"/>
        </w:rPr>
        <w:t xml:space="preserve"> окружающей действительности посредством собственного </w:t>
      </w:r>
      <w:hyperlink r:id="rId34" w:tooltip="Опытное знание" w:history="1">
        <w:r w:rsidRPr="00BC36CE">
          <w:rPr>
            <w:rStyle w:val="a3"/>
            <w:color w:val="auto"/>
            <w:sz w:val="22"/>
            <w:szCs w:val="22"/>
            <w:u w:val="none"/>
          </w:rPr>
          <w:t>опыта</w:t>
        </w:r>
      </w:hyperlink>
      <w:r w:rsidRPr="00BC36CE">
        <w:rPr>
          <w:sz w:val="22"/>
          <w:szCs w:val="22"/>
        </w:rPr>
        <w:t xml:space="preserve">. Таким образом, агностицизм подвергает сомнению </w:t>
      </w:r>
      <w:hyperlink r:id="rId35" w:tooltip="Истина" w:history="1">
        <w:r w:rsidRPr="00BC36CE">
          <w:rPr>
            <w:rStyle w:val="a3"/>
            <w:color w:val="auto"/>
            <w:sz w:val="22"/>
            <w:szCs w:val="22"/>
            <w:u w:val="none"/>
          </w:rPr>
          <w:t>истинность</w:t>
        </w:r>
      </w:hyperlink>
      <w:r w:rsidRPr="00BC36CE">
        <w:rPr>
          <w:sz w:val="22"/>
          <w:szCs w:val="22"/>
        </w:rPr>
        <w:t xml:space="preserve"> или возможность доказательства или опровержения утверждений в некоторой области, особенно в </w:t>
      </w:r>
      <w:hyperlink r:id="rId36" w:tooltip="Метафизика" w:history="1">
        <w:r w:rsidRPr="00BC36CE">
          <w:rPr>
            <w:rStyle w:val="a3"/>
            <w:color w:val="auto"/>
            <w:sz w:val="22"/>
            <w:szCs w:val="22"/>
            <w:u w:val="none"/>
          </w:rPr>
          <w:t>метафизике</w:t>
        </w:r>
      </w:hyperlink>
      <w:r w:rsidRPr="00BC36CE">
        <w:rPr>
          <w:sz w:val="22"/>
          <w:szCs w:val="22"/>
        </w:rPr>
        <w:t xml:space="preserve"> и </w:t>
      </w:r>
      <w:hyperlink r:id="rId37" w:tooltip="Богословие" w:history="1">
        <w:r w:rsidRPr="00BC36CE">
          <w:rPr>
            <w:rStyle w:val="a3"/>
            <w:color w:val="auto"/>
            <w:sz w:val="22"/>
            <w:szCs w:val="22"/>
            <w:u w:val="none"/>
          </w:rPr>
          <w:t>теологии</w:t>
        </w:r>
      </w:hyperlink>
      <w:r w:rsidRPr="00BC36CE">
        <w:rPr>
          <w:sz w:val="22"/>
          <w:szCs w:val="22"/>
        </w:rPr>
        <w:t>.</w:t>
      </w:r>
    </w:p>
    <w:p w:rsidR="00B41E5D" w:rsidRPr="00BC36CE" w:rsidRDefault="00B41E5D" w:rsidP="00BC36CE">
      <w:pPr>
        <w:pStyle w:val="a4"/>
        <w:shd w:val="clear" w:color="auto" w:fill="F8FCFF"/>
        <w:ind w:left="-709"/>
        <w:jc w:val="both"/>
        <w:rPr>
          <w:sz w:val="22"/>
          <w:szCs w:val="22"/>
        </w:rPr>
      </w:pPr>
      <w:r w:rsidRPr="00BC36CE">
        <w:rPr>
          <w:b/>
          <w:bCs/>
          <w:sz w:val="22"/>
          <w:szCs w:val="22"/>
        </w:rPr>
        <w:t>Онтология</w:t>
      </w:r>
      <w:r w:rsidRPr="00BC36CE">
        <w:rPr>
          <w:sz w:val="22"/>
          <w:szCs w:val="22"/>
        </w:rPr>
        <w:t xml:space="preserve"> (</w:t>
      </w:r>
      <w:proofErr w:type="spellStart"/>
      <w:r w:rsidR="00E75282" w:rsidRPr="00BC36CE">
        <w:rPr>
          <w:sz w:val="22"/>
          <w:szCs w:val="22"/>
        </w:rPr>
        <w:fldChar w:fldCharType="begin"/>
      </w:r>
      <w:r w:rsidRPr="00BC36CE">
        <w:rPr>
          <w:sz w:val="22"/>
          <w:szCs w:val="22"/>
        </w:rPr>
        <w:instrText xml:space="preserve"> HYPERLINK "http://ru.wikipedia.org/wiki/%D0%98%D0%BD%D1%82%D0%B5%D1%80%D0%BD%D0%B0%D1%86%D0%B8%D0%BE%D0%BD%D0%B0%D0%BB%D0%B8%D0%B7%D0%BC_(%D0%BB%D0%B5%D0%BA%D1%81%D0%B8%D0%BA%D0%B0)" \o "Интернационализм (лексика)" </w:instrText>
      </w:r>
      <w:r w:rsidR="00E75282" w:rsidRPr="00BC36CE">
        <w:rPr>
          <w:sz w:val="22"/>
          <w:szCs w:val="22"/>
        </w:rPr>
        <w:fldChar w:fldCharType="separate"/>
      </w:r>
      <w:r w:rsidRPr="00BC36CE">
        <w:rPr>
          <w:rStyle w:val="a3"/>
          <w:color w:val="auto"/>
          <w:sz w:val="22"/>
          <w:szCs w:val="22"/>
          <w:u w:val="none"/>
        </w:rPr>
        <w:t>новолат</w:t>
      </w:r>
      <w:proofErr w:type="spellEnd"/>
      <w:r w:rsidRPr="00BC36CE">
        <w:rPr>
          <w:rStyle w:val="a3"/>
          <w:color w:val="auto"/>
          <w:sz w:val="22"/>
          <w:szCs w:val="22"/>
          <w:u w:val="none"/>
        </w:rPr>
        <w:t>.</w:t>
      </w:r>
      <w:r w:rsidR="00E75282" w:rsidRPr="00BC36CE">
        <w:rPr>
          <w:sz w:val="22"/>
          <w:szCs w:val="22"/>
        </w:rPr>
        <w:fldChar w:fldCharType="end"/>
      </w:r>
      <w:r w:rsidRPr="00BC36CE">
        <w:rPr>
          <w:sz w:val="22"/>
          <w:szCs w:val="22"/>
        </w:rPr>
        <w:t xml:space="preserve"> </w:t>
      </w:r>
      <w:proofErr w:type="spellStart"/>
      <w:r w:rsidRPr="00BC36CE">
        <w:rPr>
          <w:i/>
          <w:iCs/>
          <w:sz w:val="22"/>
          <w:szCs w:val="22"/>
        </w:rPr>
        <w:t>ontologia</w:t>
      </w:r>
      <w:proofErr w:type="spellEnd"/>
      <w:r w:rsidRPr="00BC36CE">
        <w:rPr>
          <w:sz w:val="22"/>
          <w:szCs w:val="22"/>
        </w:rPr>
        <w:t xml:space="preserve"> от </w:t>
      </w:r>
      <w:hyperlink r:id="rId38" w:tooltip="Древнегреческий язык" w:history="1">
        <w:proofErr w:type="spellStart"/>
        <w:r w:rsidRPr="00BC36CE">
          <w:rPr>
            <w:rStyle w:val="a3"/>
            <w:color w:val="auto"/>
            <w:sz w:val="22"/>
            <w:szCs w:val="22"/>
            <w:u w:val="none"/>
          </w:rPr>
          <w:t>др</w:t>
        </w:r>
        <w:proofErr w:type="gramStart"/>
        <w:r w:rsidRPr="00BC36CE">
          <w:rPr>
            <w:rStyle w:val="a3"/>
            <w:color w:val="auto"/>
            <w:sz w:val="22"/>
            <w:szCs w:val="22"/>
            <w:u w:val="none"/>
          </w:rPr>
          <w:t>.-</w:t>
        </w:r>
        <w:proofErr w:type="gramEnd"/>
        <w:r w:rsidRPr="00BC36CE">
          <w:rPr>
            <w:rStyle w:val="a3"/>
            <w:color w:val="auto"/>
            <w:sz w:val="22"/>
            <w:szCs w:val="22"/>
            <w:u w:val="none"/>
          </w:rPr>
          <w:t>греч</w:t>
        </w:r>
        <w:proofErr w:type="spellEnd"/>
        <w:r w:rsidRPr="00BC36CE">
          <w:rPr>
            <w:rStyle w:val="a3"/>
            <w:color w:val="auto"/>
            <w:sz w:val="22"/>
            <w:szCs w:val="22"/>
            <w:u w:val="none"/>
          </w:rPr>
          <w:t>.</w:t>
        </w:r>
      </w:hyperlink>
      <w:r w:rsidRPr="00BC36CE">
        <w:rPr>
          <w:sz w:val="22"/>
          <w:szCs w:val="22"/>
        </w:rPr>
        <w:t xml:space="preserve"> </w:t>
      </w:r>
      <w:r w:rsidRPr="00BC36CE">
        <w:rPr>
          <w:rFonts w:ascii="Palatino Linotype" w:hAnsi="Palatino Linotype"/>
          <w:sz w:val="22"/>
          <w:szCs w:val="22"/>
        </w:rPr>
        <w:t>ὤν</w:t>
      </w:r>
      <w:r w:rsidRPr="00BC36CE">
        <w:rPr>
          <w:sz w:val="22"/>
          <w:szCs w:val="22"/>
        </w:rPr>
        <w:t xml:space="preserve"> род. п. </w:t>
      </w:r>
      <w:r w:rsidRPr="00BC36CE">
        <w:rPr>
          <w:rFonts w:ascii="Palatino Linotype" w:hAnsi="Palatino Linotype"/>
          <w:sz w:val="22"/>
          <w:szCs w:val="22"/>
        </w:rPr>
        <w:t>ὄντος</w:t>
      </w:r>
      <w:r w:rsidRPr="00BC36CE">
        <w:rPr>
          <w:sz w:val="22"/>
          <w:szCs w:val="22"/>
        </w:rPr>
        <w:t xml:space="preserve"> — сущее, то, что существует и </w:t>
      </w:r>
      <w:r w:rsidRPr="00BC36CE">
        <w:rPr>
          <w:rFonts w:ascii="Palatino Linotype" w:hAnsi="Palatino Linotype"/>
          <w:sz w:val="22"/>
          <w:szCs w:val="22"/>
        </w:rPr>
        <w:t>λόγος</w:t>
      </w:r>
      <w:r w:rsidRPr="00BC36CE">
        <w:rPr>
          <w:sz w:val="22"/>
          <w:szCs w:val="22"/>
        </w:rPr>
        <w:t xml:space="preserve"> — учение, наука) — раздел </w:t>
      </w:r>
      <w:hyperlink r:id="rId39" w:tooltip="Философия" w:history="1">
        <w:r w:rsidRPr="00BC36CE">
          <w:rPr>
            <w:rStyle w:val="a3"/>
            <w:color w:val="auto"/>
            <w:sz w:val="22"/>
            <w:szCs w:val="22"/>
            <w:u w:val="none"/>
          </w:rPr>
          <w:t>философии</w:t>
        </w:r>
      </w:hyperlink>
      <w:r w:rsidRPr="00BC36CE">
        <w:rPr>
          <w:sz w:val="22"/>
          <w:szCs w:val="22"/>
        </w:rPr>
        <w:t xml:space="preserve">, изучающий </w:t>
      </w:r>
      <w:hyperlink r:id="rId40" w:tooltip="Бытие" w:history="1">
        <w:r w:rsidRPr="00BC36CE">
          <w:rPr>
            <w:rStyle w:val="a3"/>
            <w:color w:val="auto"/>
            <w:sz w:val="22"/>
            <w:szCs w:val="22"/>
            <w:u w:val="none"/>
          </w:rPr>
          <w:t>бытие</w:t>
        </w:r>
      </w:hyperlink>
      <w:r w:rsidRPr="00BC36CE">
        <w:rPr>
          <w:sz w:val="22"/>
          <w:szCs w:val="22"/>
        </w:rPr>
        <w:t>.</w:t>
      </w:r>
    </w:p>
    <w:p w:rsidR="00B41E5D" w:rsidRPr="00BC36CE" w:rsidRDefault="00B41E5D" w:rsidP="00BC36CE">
      <w:pPr>
        <w:pStyle w:val="a4"/>
        <w:shd w:val="clear" w:color="auto" w:fill="F8FCFF"/>
        <w:ind w:left="-709"/>
        <w:jc w:val="both"/>
        <w:rPr>
          <w:sz w:val="22"/>
          <w:szCs w:val="22"/>
        </w:rPr>
      </w:pPr>
      <w:r w:rsidRPr="00BC36CE">
        <w:rPr>
          <w:b/>
          <w:bCs/>
          <w:sz w:val="22"/>
          <w:szCs w:val="22"/>
        </w:rPr>
        <w:t>Гносеология</w:t>
      </w:r>
      <w:r w:rsidRPr="00BC36CE">
        <w:rPr>
          <w:sz w:val="22"/>
          <w:szCs w:val="22"/>
        </w:rPr>
        <w:t xml:space="preserve"> (от </w:t>
      </w:r>
      <w:hyperlink r:id="rId41" w:tooltip="Древнегреческий язык" w:history="1">
        <w:proofErr w:type="spellStart"/>
        <w:r w:rsidRPr="00BC36CE">
          <w:rPr>
            <w:rStyle w:val="a3"/>
            <w:color w:val="auto"/>
            <w:sz w:val="22"/>
            <w:szCs w:val="22"/>
            <w:u w:val="none"/>
          </w:rPr>
          <w:t>др</w:t>
        </w:r>
        <w:proofErr w:type="gramStart"/>
        <w:r w:rsidRPr="00BC36CE">
          <w:rPr>
            <w:rStyle w:val="a3"/>
            <w:color w:val="auto"/>
            <w:sz w:val="22"/>
            <w:szCs w:val="22"/>
            <w:u w:val="none"/>
          </w:rPr>
          <w:t>.-</w:t>
        </w:r>
        <w:proofErr w:type="gramEnd"/>
        <w:r w:rsidRPr="00BC36CE">
          <w:rPr>
            <w:rStyle w:val="a3"/>
            <w:color w:val="auto"/>
            <w:sz w:val="22"/>
            <w:szCs w:val="22"/>
            <w:u w:val="none"/>
          </w:rPr>
          <w:t>греч</w:t>
        </w:r>
        <w:proofErr w:type="spellEnd"/>
        <w:r w:rsidRPr="00BC36CE">
          <w:rPr>
            <w:rStyle w:val="a3"/>
            <w:color w:val="auto"/>
            <w:sz w:val="22"/>
            <w:szCs w:val="22"/>
            <w:u w:val="none"/>
          </w:rPr>
          <w:t>.</w:t>
        </w:r>
      </w:hyperlink>
      <w:r w:rsidRPr="00BC36CE">
        <w:rPr>
          <w:sz w:val="22"/>
          <w:szCs w:val="22"/>
        </w:rPr>
        <w:t xml:space="preserve"> </w:t>
      </w:r>
      <w:r w:rsidRPr="00BC36CE">
        <w:rPr>
          <w:rFonts w:ascii="Palatino Linotype" w:hAnsi="Palatino Linotype"/>
          <w:sz w:val="22"/>
          <w:szCs w:val="22"/>
        </w:rPr>
        <w:t>γνῶσις</w:t>
      </w:r>
      <w:r w:rsidRPr="00BC36CE">
        <w:rPr>
          <w:sz w:val="22"/>
          <w:szCs w:val="22"/>
        </w:rPr>
        <w:t xml:space="preserve"> — «знание» и </w:t>
      </w:r>
      <w:r w:rsidRPr="00BC36CE">
        <w:rPr>
          <w:rFonts w:ascii="Palatino Linotype" w:hAnsi="Palatino Linotype"/>
          <w:sz w:val="22"/>
          <w:szCs w:val="22"/>
        </w:rPr>
        <w:t>λόγος</w:t>
      </w:r>
      <w:r w:rsidRPr="00BC36CE">
        <w:rPr>
          <w:sz w:val="22"/>
          <w:szCs w:val="22"/>
        </w:rPr>
        <w:t xml:space="preserve"> — «учение, наука»); </w:t>
      </w:r>
      <w:proofErr w:type="spellStart"/>
      <w:r w:rsidRPr="00BC36CE">
        <w:rPr>
          <w:b/>
          <w:bCs/>
          <w:sz w:val="22"/>
          <w:szCs w:val="22"/>
        </w:rPr>
        <w:t>эпистемоло́гия</w:t>
      </w:r>
      <w:proofErr w:type="spellEnd"/>
      <w:r w:rsidRPr="00BC36CE">
        <w:rPr>
          <w:sz w:val="22"/>
          <w:szCs w:val="22"/>
        </w:rPr>
        <w:t xml:space="preserve"> (от </w:t>
      </w:r>
      <w:hyperlink r:id="rId42" w:tooltip="Древнегреческий язык" w:history="1">
        <w:proofErr w:type="spellStart"/>
        <w:r w:rsidRPr="00BC36CE">
          <w:rPr>
            <w:rStyle w:val="a3"/>
            <w:color w:val="auto"/>
            <w:sz w:val="22"/>
            <w:szCs w:val="22"/>
            <w:u w:val="none"/>
          </w:rPr>
          <w:t>др.-греч</w:t>
        </w:r>
        <w:proofErr w:type="spellEnd"/>
        <w:r w:rsidRPr="00BC36CE">
          <w:rPr>
            <w:rStyle w:val="a3"/>
            <w:color w:val="auto"/>
            <w:sz w:val="22"/>
            <w:szCs w:val="22"/>
            <w:u w:val="none"/>
          </w:rPr>
          <w:t>.</w:t>
        </w:r>
      </w:hyperlink>
      <w:r w:rsidRPr="00BC36CE">
        <w:rPr>
          <w:sz w:val="22"/>
          <w:szCs w:val="22"/>
        </w:rPr>
        <w:t xml:space="preserve"> </w:t>
      </w:r>
      <w:r w:rsidRPr="00BC36CE">
        <w:rPr>
          <w:rFonts w:ascii="Palatino Linotype" w:hAnsi="Palatino Linotype"/>
          <w:sz w:val="22"/>
          <w:szCs w:val="22"/>
        </w:rPr>
        <w:t>ἐπιστήμη</w:t>
      </w:r>
      <w:r w:rsidRPr="00BC36CE">
        <w:rPr>
          <w:sz w:val="22"/>
          <w:szCs w:val="22"/>
        </w:rPr>
        <w:t xml:space="preserve">, «знание» и </w:t>
      </w:r>
      <w:r w:rsidRPr="00BC36CE">
        <w:rPr>
          <w:rFonts w:ascii="Palatino Linotype" w:hAnsi="Palatino Linotype"/>
          <w:sz w:val="22"/>
          <w:szCs w:val="22"/>
          <w:lang w:val="el-GR"/>
        </w:rPr>
        <w:t>λόγος</w:t>
      </w:r>
      <w:r w:rsidRPr="00BC36CE">
        <w:rPr>
          <w:sz w:val="22"/>
          <w:szCs w:val="22"/>
        </w:rPr>
        <w:t xml:space="preserve"> — «слово, учение») — теория </w:t>
      </w:r>
      <w:hyperlink r:id="rId43" w:tooltip="Познание (философия)" w:history="1">
        <w:r w:rsidRPr="00BC36CE">
          <w:rPr>
            <w:rStyle w:val="a3"/>
            <w:color w:val="auto"/>
            <w:sz w:val="22"/>
            <w:szCs w:val="22"/>
            <w:u w:val="none"/>
          </w:rPr>
          <w:t>познания</w:t>
        </w:r>
      </w:hyperlink>
      <w:r w:rsidRPr="00BC36CE">
        <w:rPr>
          <w:sz w:val="22"/>
          <w:szCs w:val="22"/>
        </w:rPr>
        <w:t xml:space="preserve">, раздел </w:t>
      </w:r>
      <w:hyperlink r:id="rId44" w:tooltip="Философия" w:history="1">
        <w:r w:rsidRPr="00BC36CE">
          <w:rPr>
            <w:rStyle w:val="a3"/>
            <w:color w:val="auto"/>
            <w:sz w:val="22"/>
            <w:szCs w:val="22"/>
            <w:u w:val="none"/>
          </w:rPr>
          <w:t>философии</w:t>
        </w:r>
      </w:hyperlink>
      <w:r w:rsidRPr="00BC36CE">
        <w:rPr>
          <w:sz w:val="22"/>
          <w:szCs w:val="22"/>
        </w:rPr>
        <w:t xml:space="preserve">. Термин «гносеология» был введён и активно применялся в </w:t>
      </w:r>
      <w:hyperlink r:id="rId45" w:tooltip="Немецкая философия" w:history="1">
        <w:r w:rsidRPr="00BC36CE">
          <w:rPr>
            <w:rStyle w:val="a3"/>
            <w:color w:val="auto"/>
            <w:sz w:val="22"/>
            <w:szCs w:val="22"/>
            <w:u w:val="none"/>
          </w:rPr>
          <w:t>немецкой философии</w:t>
        </w:r>
      </w:hyperlink>
      <w:r w:rsidRPr="00BC36CE">
        <w:rPr>
          <w:sz w:val="22"/>
          <w:szCs w:val="22"/>
        </w:rPr>
        <w:t xml:space="preserve"> </w:t>
      </w:r>
      <w:hyperlink r:id="rId46" w:tooltip="XVIII век" w:history="1">
        <w:r w:rsidRPr="00BC36CE">
          <w:rPr>
            <w:rStyle w:val="a3"/>
            <w:color w:val="auto"/>
            <w:sz w:val="22"/>
            <w:szCs w:val="22"/>
            <w:u w:val="none"/>
          </w:rPr>
          <w:t>XVIII века</w:t>
        </w:r>
      </w:hyperlink>
      <w:r w:rsidRPr="00BC36CE">
        <w:rPr>
          <w:sz w:val="22"/>
          <w:szCs w:val="22"/>
        </w:rPr>
        <w:t>; «эпистемология» был введён и активно применялся в англо-американской философии XX </w:t>
      </w:r>
      <w:proofErr w:type="gramStart"/>
      <w:r w:rsidRPr="00BC36CE">
        <w:rPr>
          <w:sz w:val="22"/>
          <w:szCs w:val="22"/>
        </w:rPr>
        <w:t>в</w:t>
      </w:r>
      <w:proofErr w:type="gramEnd"/>
      <w:r w:rsidRPr="00BC36CE">
        <w:rPr>
          <w:sz w:val="22"/>
          <w:szCs w:val="22"/>
        </w:rPr>
        <w:t xml:space="preserve">. </w:t>
      </w:r>
      <w:proofErr w:type="gramStart"/>
      <w:r w:rsidRPr="00BC36CE">
        <w:rPr>
          <w:sz w:val="22"/>
          <w:szCs w:val="22"/>
        </w:rPr>
        <w:t>В</w:t>
      </w:r>
      <w:proofErr w:type="gramEnd"/>
      <w:r w:rsidRPr="00BC36CE">
        <w:rPr>
          <w:sz w:val="22"/>
          <w:szCs w:val="22"/>
        </w:rPr>
        <w:t xml:space="preserve"> русской философии в XIX и 1-й половины XX в. преобладал первый термин, а со 2-й половины XX в. начал преобладать и сейчас преобладает второй. Термин «эпистемология» более узкий, чем «гносеология»: эпистемология рассматривает строго научное познание.</w:t>
      </w:r>
    </w:p>
    <w:p w:rsidR="00B41E5D" w:rsidRPr="00BC36CE" w:rsidRDefault="00B41E5D" w:rsidP="00BC36CE">
      <w:pPr>
        <w:pStyle w:val="a4"/>
        <w:shd w:val="clear" w:color="auto" w:fill="F8FCFF"/>
        <w:ind w:left="-709"/>
        <w:jc w:val="both"/>
        <w:rPr>
          <w:sz w:val="22"/>
          <w:szCs w:val="22"/>
        </w:rPr>
      </w:pPr>
      <w:r w:rsidRPr="00BC36CE">
        <w:rPr>
          <w:b/>
          <w:bCs/>
          <w:sz w:val="22"/>
          <w:szCs w:val="22"/>
        </w:rPr>
        <w:t>Методология</w:t>
      </w:r>
      <w:r w:rsidRPr="00BC36CE">
        <w:rPr>
          <w:sz w:val="22"/>
          <w:szCs w:val="22"/>
        </w:rPr>
        <w:t xml:space="preserve"> (от </w:t>
      </w:r>
      <w:hyperlink r:id="rId47" w:tooltip="Греческий язык" w:history="1">
        <w:r w:rsidRPr="00BC36CE">
          <w:rPr>
            <w:rStyle w:val="a3"/>
            <w:color w:val="auto"/>
            <w:sz w:val="22"/>
            <w:szCs w:val="22"/>
            <w:u w:val="none"/>
          </w:rPr>
          <w:t>греч</w:t>
        </w:r>
        <w:proofErr w:type="gramStart"/>
        <w:r w:rsidRPr="00BC36CE">
          <w:rPr>
            <w:rStyle w:val="a3"/>
            <w:color w:val="auto"/>
            <w:sz w:val="22"/>
            <w:szCs w:val="22"/>
            <w:u w:val="none"/>
          </w:rPr>
          <w:t>.</w:t>
        </w:r>
        <w:proofErr w:type="gramEnd"/>
      </w:hyperlink>
      <w:r w:rsidRPr="00BC36CE">
        <w:rPr>
          <w:sz w:val="22"/>
          <w:szCs w:val="22"/>
        </w:rPr>
        <w:t xml:space="preserve"> </w:t>
      </w:r>
      <w:r w:rsidRPr="00BC36CE">
        <w:rPr>
          <w:rFonts w:ascii="Palatino Linotype" w:hAnsi="Palatino Linotype"/>
          <w:sz w:val="22"/>
          <w:szCs w:val="22"/>
          <w:lang w:val="el-GR"/>
        </w:rPr>
        <w:t>μεθοδολογία</w:t>
      </w:r>
      <w:r w:rsidRPr="00BC36CE">
        <w:rPr>
          <w:sz w:val="22"/>
          <w:szCs w:val="22"/>
        </w:rPr>
        <w:t xml:space="preserve"> — </w:t>
      </w:r>
      <w:proofErr w:type="gramStart"/>
      <w:r w:rsidRPr="00BC36CE">
        <w:rPr>
          <w:sz w:val="22"/>
          <w:szCs w:val="22"/>
        </w:rPr>
        <w:t>у</w:t>
      </w:r>
      <w:proofErr w:type="gramEnd"/>
      <w:r w:rsidRPr="00BC36CE">
        <w:rPr>
          <w:sz w:val="22"/>
          <w:szCs w:val="22"/>
        </w:rPr>
        <w:t>чение о методах) учение о системе понятий и их отношений, — система базисных принципов, методов, методик, способов и средств их реализации в организации и построении научно-практической деятельности людей.</w:t>
      </w:r>
      <w:hyperlink r:id="rId48" w:anchor="cite_note-0" w:history="1">
        <w:r w:rsidRPr="00BC36CE">
          <w:rPr>
            <w:rStyle w:val="a3"/>
            <w:color w:val="auto"/>
            <w:sz w:val="22"/>
            <w:szCs w:val="22"/>
            <w:u w:val="none"/>
            <w:vertAlign w:val="superscript"/>
          </w:rPr>
          <w:t>[1]</w:t>
        </w:r>
      </w:hyperlink>
    </w:p>
    <w:p w:rsidR="00B41E5D" w:rsidRPr="00BC36CE" w:rsidRDefault="00B41E5D" w:rsidP="00BC36CE">
      <w:pPr>
        <w:pStyle w:val="a4"/>
        <w:shd w:val="clear" w:color="auto" w:fill="F8FCFF"/>
        <w:ind w:left="-709"/>
        <w:jc w:val="both"/>
        <w:rPr>
          <w:sz w:val="22"/>
          <w:szCs w:val="22"/>
        </w:rPr>
      </w:pPr>
      <w:r w:rsidRPr="00BC36CE">
        <w:rPr>
          <w:b/>
          <w:bCs/>
          <w:sz w:val="22"/>
          <w:szCs w:val="22"/>
        </w:rPr>
        <w:lastRenderedPageBreak/>
        <w:t>Антропология</w:t>
      </w:r>
      <w:r w:rsidRPr="00BC36CE">
        <w:rPr>
          <w:sz w:val="22"/>
          <w:szCs w:val="22"/>
        </w:rPr>
        <w:t xml:space="preserve"> (</w:t>
      </w:r>
      <w:hyperlink r:id="rId49" w:tooltip="Греческий язык" w:history="1">
        <w:r w:rsidRPr="00BC36CE">
          <w:rPr>
            <w:rStyle w:val="a3"/>
            <w:color w:val="auto"/>
            <w:sz w:val="22"/>
            <w:szCs w:val="22"/>
            <w:u w:val="none"/>
          </w:rPr>
          <w:t>греч</w:t>
        </w:r>
        <w:proofErr w:type="gramStart"/>
        <w:r w:rsidRPr="00BC36CE">
          <w:rPr>
            <w:rStyle w:val="a3"/>
            <w:color w:val="auto"/>
            <w:sz w:val="22"/>
            <w:szCs w:val="22"/>
            <w:u w:val="none"/>
          </w:rPr>
          <w:t>.</w:t>
        </w:r>
        <w:proofErr w:type="gramEnd"/>
      </w:hyperlink>
      <w:r w:rsidRPr="00BC36CE">
        <w:rPr>
          <w:sz w:val="22"/>
          <w:szCs w:val="22"/>
        </w:rPr>
        <w:t xml:space="preserve"> </w:t>
      </w:r>
      <w:r w:rsidRPr="00BC36CE">
        <w:rPr>
          <w:rFonts w:ascii="Palatino Linotype" w:hAnsi="Palatino Linotype"/>
          <w:sz w:val="22"/>
          <w:szCs w:val="22"/>
          <w:lang w:val="el-GR"/>
        </w:rPr>
        <w:t>άνθρωπος</w:t>
      </w:r>
      <w:r w:rsidRPr="00BC36CE">
        <w:rPr>
          <w:sz w:val="22"/>
          <w:szCs w:val="22"/>
        </w:rPr>
        <w:t xml:space="preserve"> — </w:t>
      </w:r>
      <w:hyperlink r:id="rId50" w:tooltip="Человек" w:history="1">
        <w:proofErr w:type="gramStart"/>
        <w:r w:rsidRPr="00BC36CE">
          <w:rPr>
            <w:rStyle w:val="a3"/>
            <w:color w:val="auto"/>
            <w:sz w:val="22"/>
            <w:szCs w:val="22"/>
            <w:u w:val="none"/>
          </w:rPr>
          <w:t>ч</w:t>
        </w:r>
        <w:proofErr w:type="gramEnd"/>
        <w:r w:rsidRPr="00BC36CE">
          <w:rPr>
            <w:rStyle w:val="a3"/>
            <w:color w:val="auto"/>
            <w:sz w:val="22"/>
            <w:szCs w:val="22"/>
            <w:u w:val="none"/>
          </w:rPr>
          <w:t>еловек</w:t>
        </w:r>
      </w:hyperlink>
      <w:r w:rsidRPr="00BC36CE">
        <w:rPr>
          <w:sz w:val="22"/>
          <w:szCs w:val="22"/>
        </w:rPr>
        <w:t xml:space="preserve"> + </w:t>
      </w:r>
      <w:hyperlink r:id="rId51" w:tooltip="Греческий язык" w:history="1">
        <w:r w:rsidRPr="00BC36CE">
          <w:rPr>
            <w:rStyle w:val="a3"/>
            <w:color w:val="auto"/>
            <w:sz w:val="22"/>
            <w:szCs w:val="22"/>
            <w:u w:val="none"/>
          </w:rPr>
          <w:t>греч.</w:t>
        </w:r>
      </w:hyperlink>
      <w:r w:rsidRPr="00BC36CE">
        <w:rPr>
          <w:sz w:val="22"/>
          <w:szCs w:val="22"/>
        </w:rPr>
        <w:t xml:space="preserve"> </w:t>
      </w:r>
      <w:r w:rsidRPr="00BC36CE">
        <w:rPr>
          <w:rFonts w:ascii="Palatino Linotype" w:hAnsi="Palatino Linotype"/>
          <w:sz w:val="22"/>
          <w:szCs w:val="22"/>
          <w:lang w:val="el-GR"/>
        </w:rPr>
        <w:t>λόγος</w:t>
      </w:r>
      <w:r w:rsidRPr="00BC36CE">
        <w:rPr>
          <w:sz w:val="22"/>
          <w:szCs w:val="22"/>
        </w:rPr>
        <w:t xml:space="preserve"> — слово, учение, </w:t>
      </w:r>
      <w:hyperlink r:id="rId52" w:tooltip="Наука" w:history="1">
        <w:r w:rsidRPr="00BC36CE">
          <w:rPr>
            <w:rStyle w:val="a3"/>
            <w:color w:val="auto"/>
            <w:sz w:val="22"/>
            <w:szCs w:val="22"/>
            <w:u w:val="none"/>
          </w:rPr>
          <w:t>наука</w:t>
        </w:r>
      </w:hyperlink>
      <w:r w:rsidRPr="00BC36CE">
        <w:rPr>
          <w:sz w:val="22"/>
          <w:szCs w:val="22"/>
        </w:rPr>
        <w:t xml:space="preserve">) — комплекс </w:t>
      </w:r>
      <w:hyperlink r:id="rId53" w:tooltip="Дисциплина" w:history="1">
        <w:r w:rsidRPr="00BC36CE">
          <w:rPr>
            <w:rStyle w:val="a3"/>
            <w:color w:val="auto"/>
            <w:sz w:val="22"/>
            <w:szCs w:val="22"/>
            <w:u w:val="none"/>
          </w:rPr>
          <w:t>дисциплин</w:t>
        </w:r>
      </w:hyperlink>
      <w:r w:rsidRPr="00BC36CE">
        <w:rPr>
          <w:sz w:val="22"/>
          <w:szCs w:val="22"/>
        </w:rPr>
        <w:t xml:space="preserve">, занимающихся изучением </w:t>
      </w:r>
      <w:hyperlink r:id="rId54" w:tooltip="Человек" w:history="1">
        <w:r w:rsidRPr="00BC36CE">
          <w:rPr>
            <w:rStyle w:val="a3"/>
            <w:color w:val="auto"/>
            <w:sz w:val="22"/>
            <w:szCs w:val="22"/>
            <w:u w:val="none"/>
          </w:rPr>
          <w:t>человека</w:t>
        </w:r>
      </w:hyperlink>
      <w:r w:rsidRPr="00BC36CE">
        <w:rPr>
          <w:sz w:val="22"/>
          <w:szCs w:val="22"/>
        </w:rPr>
        <w:t xml:space="preserve"> и человеческого </w:t>
      </w:r>
      <w:hyperlink r:id="rId55" w:tooltip="Общество" w:history="1">
        <w:r w:rsidRPr="00BC36CE">
          <w:rPr>
            <w:rStyle w:val="a3"/>
            <w:color w:val="auto"/>
            <w:sz w:val="22"/>
            <w:szCs w:val="22"/>
            <w:u w:val="none"/>
          </w:rPr>
          <w:t>общества</w:t>
        </w:r>
      </w:hyperlink>
      <w:r w:rsidRPr="00BC36CE">
        <w:rPr>
          <w:sz w:val="22"/>
          <w:szCs w:val="22"/>
        </w:rPr>
        <w:t xml:space="preserve">. Традиционно выделяют </w:t>
      </w:r>
      <w:hyperlink r:id="rId56" w:tooltip="Физическая антропология" w:history="1">
        <w:r w:rsidRPr="00BC36CE">
          <w:rPr>
            <w:rStyle w:val="a3"/>
            <w:color w:val="auto"/>
            <w:sz w:val="22"/>
            <w:szCs w:val="22"/>
            <w:u w:val="none"/>
          </w:rPr>
          <w:t>физическую антропологию</w:t>
        </w:r>
      </w:hyperlink>
      <w:r w:rsidRPr="00BC36CE">
        <w:rPr>
          <w:sz w:val="22"/>
          <w:szCs w:val="22"/>
        </w:rPr>
        <w:t xml:space="preserve">, основной предмет которой составляют человек как биологический </w:t>
      </w:r>
      <w:hyperlink r:id="rId57" w:tooltip="Вид (биология)" w:history="1">
        <w:r w:rsidRPr="00BC36CE">
          <w:rPr>
            <w:rStyle w:val="a3"/>
            <w:color w:val="auto"/>
            <w:sz w:val="22"/>
            <w:szCs w:val="22"/>
            <w:u w:val="none"/>
          </w:rPr>
          <w:t>вид</w:t>
        </w:r>
      </w:hyperlink>
      <w:r w:rsidRPr="00BC36CE">
        <w:rPr>
          <w:sz w:val="22"/>
          <w:szCs w:val="22"/>
        </w:rPr>
        <w:t xml:space="preserve"> и его ближайшие родственники — современные и ископаемые человекообразные </w:t>
      </w:r>
      <w:hyperlink r:id="rId58" w:tooltip="Приматы" w:history="1">
        <w:r w:rsidRPr="00BC36CE">
          <w:rPr>
            <w:rStyle w:val="a3"/>
            <w:color w:val="auto"/>
            <w:sz w:val="22"/>
            <w:szCs w:val="22"/>
            <w:u w:val="none"/>
          </w:rPr>
          <w:t>приматы</w:t>
        </w:r>
      </w:hyperlink>
      <w:r w:rsidRPr="00BC36CE">
        <w:rPr>
          <w:sz w:val="22"/>
          <w:szCs w:val="22"/>
        </w:rPr>
        <w:t xml:space="preserve">, а также </w:t>
      </w:r>
      <w:hyperlink r:id="rId59" w:tooltip="Социальная антропология" w:history="1">
        <w:r w:rsidRPr="00BC36CE">
          <w:rPr>
            <w:rStyle w:val="a3"/>
            <w:color w:val="auto"/>
            <w:sz w:val="22"/>
            <w:szCs w:val="22"/>
            <w:u w:val="none"/>
          </w:rPr>
          <w:t>социальную</w:t>
        </w:r>
      </w:hyperlink>
      <w:r w:rsidRPr="00BC36CE">
        <w:rPr>
          <w:sz w:val="22"/>
          <w:szCs w:val="22"/>
        </w:rPr>
        <w:t xml:space="preserve"> и </w:t>
      </w:r>
      <w:hyperlink r:id="rId60" w:tooltip="Культурная антропология" w:history="1">
        <w:r w:rsidRPr="00BC36CE">
          <w:rPr>
            <w:rStyle w:val="a3"/>
            <w:color w:val="auto"/>
            <w:sz w:val="22"/>
            <w:szCs w:val="22"/>
            <w:u w:val="none"/>
          </w:rPr>
          <w:t>культурную антропологию</w:t>
        </w:r>
      </w:hyperlink>
      <w:r w:rsidRPr="00BC36CE">
        <w:rPr>
          <w:sz w:val="22"/>
          <w:szCs w:val="22"/>
        </w:rPr>
        <w:t>, основным предметом которых является сравнительное изучение человеческих обществ (нередко выделяют также политическую и экономическую антропологию, но обычно их рассматривают как специализированные разделы социальной и культурной антропологии). Особняком стоит так называемая философская антропология, представляющая собой не столько эмпирическую науку, сколько смесь религиозно-философских учений о природе человека.</w:t>
      </w:r>
    </w:p>
    <w:p w:rsidR="00B41E5D" w:rsidRPr="00BC36CE" w:rsidRDefault="00B41E5D" w:rsidP="00BC36CE">
      <w:pPr>
        <w:pStyle w:val="a4"/>
        <w:shd w:val="clear" w:color="auto" w:fill="F8FCFF"/>
        <w:ind w:left="-709"/>
        <w:jc w:val="both"/>
        <w:rPr>
          <w:sz w:val="22"/>
          <w:szCs w:val="22"/>
        </w:rPr>
      </w:pPr>
      <w:r w:rsidRPr="00BC36CE">
        <w:rPr>
          <w:b/>
          <w:bCs/>
          <w:sz w:val="22"/>
          <w:szCs w:val="22"/>
        </w:rPr>
        <w:t>Аксиология</w:t>
      </w:r>
      <w:r w:rsidRPr="00BC36CE">
        <w:rPr>
          <w:sz w:val="22"/>
          <w:szCs w:val="22"/>
        </w:rPr>
        <w:t xml:space="preserve"> (от </w:t>
      </w:r>
      <w:hyperlink r:id="rId61" w:tooltip="Греческий язык" w:history="1">
        <w:r w:rsidRPr="00BC36CE">
          <w:rPr>
            <w:rStyle w:val="a3"/>
            <w:color w:val="auto"/>
            <w:sz w:val="22"/>
            <w:szCs w:val="22"/>
            <w:u w:val="none"/>
          </w:rPr>
          <w:t>греч.</w:t>
        </w:r>
      </w:hyperlink>
      <w:r w:rsidRPr="00BC36CE">
        <w:rPr>
          <w:sz w:val="22"/>
          <w:szCs w:val="22"/>
        </w:rPr>
        <w:t xml:space="preserve"> </w:t>
      </w:r>
      <w:r w:rsidRPr="00BC36CE">
        <w:rPr>
          <w:rFonts w:ascii="Palatino Linotype" w:hAnsi="Palatino Linotype"/>
          <w:sz w:val="22"/>
          <w:szCs w:val="22"/>
          <w:lang w:val="el-GR"/>
        </w:rPr>
        <w:t>αξια</w:t>
      </w:r>
      <w:r w:rsidRPr="00BC36CE">
        <w:rPr>
          <w:sz w:val="22"/>
          <w:szCs w:val="22"/>
        </w:rPr>
        <w:t xml:space="preserve"> — ценность) — теория </w:t>
      </w:r>
      <w:hyperlink r:id="rId62" w:tooltip="Ценность" w:history="1">
        <w:r w:rsidRPr="00BC36CE">
          <w:rPr>
            <w:rStyle w:val="a3"/>
            <w:color w:val="auto"/>
            <w:sz w:val="22"/>
            <w:szCs w:val="22"/>
            <w:u w:val="none"/>
          </w:rPr>
          <w:t>ценностей</w:t>
        </w:r>
      </w:hyperlink>
      <w:r w:rsidRPr="00BC36CE">
        <w:rPr>
          <w:sz w:val="22"/>
          <w:szCs w:val="22"/>
        </w:rPr>
        <w:t xml:space="preserve">, раздел </w:t>
      </w:r>
      <w:hyperlink r:id="rId63" w:tooltip="Философия" w:history="1">
        <w:r w:rsidRPr="00BC36CE">
          <w:rPr>
            <w:rStyle w:val="a3"/>
            <w:color w:val="auto"/>
            <w:sz w:val="22"/>
            <w:szCs w:val="22"/>
            <w:u w:val="none"/>
          </w:rPr>
          <w:t>философии</w:t>
        </w:r>
      </w:hyperlink>
      <w:r w:rsidRPr="00BC36CE">
        <w:rPr>
          <w:sz w:val="22"/>
          <w:szCs w:val="22"/>
        </w:rPr>
        <w:t>. Аксиология изучает вопросы, связанные с природой ценностей, их месте в реальности и о структуре ценностного мира, т</w:t>
      </w:r>
      <w:proofErr w:type="gramStart"/>
      <w:r w:rsidRPr="00BC36CE">
        <w:rPr>
          <w:sz w:val="22"/>
          <w:szCs w:val="22"/>
        </w:rPr>
        <w:t>.е</w:t>
      </w:r>
      <w:proofErr w:type="gramEnd"/>
      <w:r w:rsidRPr="00BC36CE">
        <w:rPr>
          <w:sz w:val="22"/>
          <w:szCs w:val="22"/>
        </w:rPr>
        <w:t xml:space="preserve"> о связи различных ценностей между собой, с социальными и культурными факторами и структурой личности.</w:t>
      </w:r>
    </w:p>
    <w:p w:rsidR="00B41E5D" w:rsidRPr="00BC36CE" w:rsidRDefault="00B41E5D" w:rsidP="00BC36CE">
      <w:pPr>
        <w:pStyle w:val="a4"/>
        <w:shd w:val="clear" w:color="auto" w:fill="F8FCFF"/>
        <w:ind w:left="-709"/>
        <w:jc w:val="both"/>
        <w:rPr>
          <w:sz w:val="22"/>
          <w:szCs w:val="22"/>
        </w:rPr>
      </w:pPr>
      <w:r w:rsidRPr="00BC36CE">
        <w:rPr>
          <w:b/>
          <w:bCs/>
          <w:sz w:val="22"/>
          <w:szCs w:val="22"/>
        </w:rPr>
        <w:t>Диалектика</w:t>
      </w:r>
      <w:r w:rsidRPr="00BC36CE">
        <w:rPr>
          <w:sz w:val="22"/>
          <w:szCs w:val="22"/>
        </w:rPr>
        <w:t xml:space="preserve"> (</w:t>
      </w:r>
      <w:hyperlink r:id="rId64" w:tooltip="Греческий язык" w:history="1">
        <w:r w:rsidRPr="00BC36CE">
          <w:rPr>
            <w:rStyle w:val="a3"/>
            <w:color w:val="auto"/>
            <w:sz w:val="22"/>
            <w:szCs w:val="22"/>
            <w:u w:val="none"/>
          </w:rPr>
          <w:t>греч</w:t>
        </w:r>
        <w:proofErr w:type="gramStart"/>
        <w:r w:rsidRPr="00BC36CE">
          <w:rPr>
            <w:rStyle w:val="a3"/>
            <w:color w:val="auto"/>
            <w:sz w:val="22"/>
            <w:szCs w:val="22"/>
            <w:u w:val="none"/>
          </w:rPr>
          <w:t>.</w:t>
        </w:r>
        <w:proofErr w:type="gramEnd"/>
      </w:hyperlink>
      <w:r w:rsidRPr="00BC36CE">
        <w:rPr>
          <w:sz w:val="22"/>
          <w:szCs w:val="22"/>
        </w:rPr>
        <w:t xml:space="preserve"> </w:t>
      </w:r>
      <w:r w:rsidRPr="00BC36CE">
        <w:rPr>
          <w:rFonts w:ascii="Palatino Linotype" w:hAnsi="Palatino Linotype"/>
          <w:sz w:val="22"/>
          <w:szCs w:val="22"/>
          <w:lang w:val="el-GR"/>
        </w:rPr>
        <w:t>διαλεκτική</w:t>
      </w:r>
      <w:r w:rsidRPr="00BC36CE">
        <w:rPr>
          <w:sz w:val="22"/>
          <w:szCs w:val="22"/>
        </w:rPr>
        <w:t xml:space="preserve"> — </w:t>
      </w:r>
      <w:proofErr w:type="gramStart"/>
      <w:r w:rsidRPr="00BC36CE">
        <w:rPr>
          <w:sz w:val="22"/>
          <w:szCs w:val="22"/>
        </w:rPr>
        <w:t>и</w:t>
      </w:r>
      <w:proofErr w:type="gramEnd"/>
      <w:r w:rsidRPr="00BC36CE">
        <w:rPr>
          <w:sz w:val="22"/>
          <w:szCs w:val="22"/>
        </w:rPr>
        <w:t>скусство спорить, вести рассуждение) — это теория, согласно которой нечто — в частности, человеческое мышление,— в своем развитии проходит так называемую диалектическую триаду: тезис, антитезис и синтез.</w:t>
      </w:r>
    </w:p>
    <w:p w:rsidR="00B41E5D" w:rsidRDefault="00B41E5D" w:rsidP="00BC36CE">
      <w:pPr>
        <w:pStyle w:val="a4"/>
        <w:shd w:val="clear" w:color="auto" w:fill="F8FCFF"/>
        <w:ind w:left="-709"/>
        <w:jc w:val="both"/>
        <w:rPr>
          <w:sz w:val="22"/>
          <w:szCs w:val="22"/>
        </w:rPr>
      </w:pPr>
      <w:r w:rsidRPr="00BC36CE">
        <w:rPr>
          <w:b/>
          <w:bCs/>
          <w:sz w:val="22"/>
          <w:szCs w:val="22"/>
        </w:rPr>
        <w:t>Метафизика</w:t>
      </w:r>
      <w:r w:rsidRPr="00BC36CE">
        <w:rPr>
          <w:sz w:val="22"/>
          <w:szCs w:val="22"/>
        </w:rPr>
        <w:t xml:space="preserve"> (</w:t>
      </w:r>
      <w:proofErr w:type="spellStart"/>
      <w:r w:rsidR="00E75282" w:rsidRPr="00BC36CE">
        <w:rPr>
          <w:sz w:val="22"/>
          <w:szCs w:val="22"/>
        </w:rPr>
        <w:fldChar w:fldCharType="begin"/>
      </w:r>
      <w:r w:rsidRPr="00BC36CE">
        <w:rPr>
          <w:sz w:val="22"/>
          <w:szCs w:val="22"/>
        </w:rPr>
        <w:instrText xml:space="preserve"> HYPERLINK "http://ru.wikipedia.org/wiki/%D0%94%D1%80%D0%B5%D0%B2%D0%BD%D0%B5%D0%B3%D1%80%D0%B5%D1%87%D0%B5%D1%81%D0%BA%D0%B8%D0%B9_%D1%8F%D0%B7%D1%8B%D0%BA" \o "Древнегреческий язык" </w:instrText>
      </w:r>
      <w:r w:rsidR="00E75282" w:rsidRPr="00BC36CE">
        <w:rPr>
          <w:sz w:val="22"/>
          <w:szCs w:val="22"/>
        </w:rPr>
        <w:fldChar w:fldCharType="separate"/>
      </w:r>
      <w:r w:rsidRPr="00BC36CE">
        <w:rPr>
          <w:rStyle w:val="a3"/>
          <w:color w:val="auto"/>
          <w:sz w:val="22"/>
          <w:szCs w:val="22"/>
          <w:u w:val="none"/>
        </w:rPr>
        <w:t>др</w:t>
      </w:r>
      <w:proofErr w:type="gramStart"/>
      <w:r w:rsidRPr="00BC36CE">
        <w:rPr>
          <w:rStyle w:val="a3"/>
          <w:color w:val="auto"/>
          <w:sz w:val="22"/>
          <w:szCs w:val="22"/>
          <w:u w:val="none"/>
        </w:rPr>
        <w:t>.-</w:t>
      </w:r>
      <w:proofErr w:type="gramEnd"/>
      <w:r w:rsidRPr="00BC36CE">
        <w:rPr>
          <w:rStyle w:val="a3"/>
          <w:color w:val="auto"/>
          <w:sz w:val="22"/>
          <w:szCs w:val="22"/>
          <w:u w:val="none"/>
        </w:rPr>
        <w:t>греч</w:t>
      </w:r>
      <w:proofErr w:type="spellEnd"/>
      <w:r w:rsidRPr="00BC36CE">
        <w:rPr>
          <w:rStyle w:val="a3"/>
          <w:color w:val="auto"/>
          <w:sz w:val="22"/>
          <w:szCs w:val="22"/>
          <w:u w:val="none"/>
        </w:rPr>
        <w:t>.</w:t>
      </w:r>
      <w:r w:rsidR="00E75282" w:rsidRPr="00BC36CE">
        <w:rPr>
          <w:sz w:val="22"/>
          <w:szCs w:val="22"/>
        </w:rPr>
        <w:fldChar w:fldCharType="end"/>
      </w:r>
      <w:r w:rsidRPr="00BC36CE">
        <w:rPr>
          <w:sz w:val="22"/>
          <w:szCs w:val="22"/>
        </w:rPr>
        <w:t xml:space="preserve"> </w:t>
      </w:r>
      <w:r w:rsidRPr="00BC36CE">
        <w:rPr>
          <w:rFonts w:ascii="Palatino Linotype" w:hAnsi="Palatino Linotype"/>
          <w:sz w:val="22"/>
          <w:szCs w:val="22"/>
        </w:rPr>
        <w:t>τα μετα τα φυσικά</w:t>
      </w:r>
      <w:r w:rsidRPr="00BC36CE">
        <w:rPr>
          <w:sz w:val="22"/>
          <w:szCs w:val="22"/>
        </w:rPr>
        <w:t xml:space="preserve"> — «то, что после физики») — раздел </w:t>
      </w:r>
      <w:hyperlink r:id="rId65" w:tooltip="Философия" w:history="1">
        <w:r w:rsidRPr="00BC36CE">
          <w:rPr>
            <w:rStyle w:val="a3"/>
            <w:color w:val="auto"/>
            <w:sz w:val="22"/>
            <w:szCs w:val="22"/>
            <w:u w:val="none"/>
          </w:rPr>
          <w:t>философии</w:t>
        </w:r>
      </w:hyperlink>
      <w:r w:rsidRPr="00BC36CE">
        <w:rPr>
          <w:sz w:val="22"/>
          <w:szCs w:val="22"/>
        </w:rPr>
        <w:t xml:space="preserve">, занимающийся исследованиями первоначальной природы </w:t>
      </w:r>
      <w:hyperlink r:id="rId66" w:tooltip="Реальность" w:history="1">
        <w:r w:rsidRPr="00BC36CE">
          <w:rPr>
            <w:rStyle w:val="a3"/>
            <w:color w:val="auto"/>
            <w:sz w:val="22"/>
            <w:szCs w:val="22"/>
            <w:u w:val="none"/>
          </w:rPr>
          <w:t>реальности</w:t>
        </w:r>
      </w:hyperlink>
      <w:r w:rsidRPr="00BC36CE">
        <w:rPr>
          <w:sz w:val="22"/>
          <w:szCs w:val="22"/>
        </w:rPr>
        <w:t xml:space="preserve">, </w:t>
      </w:r>
      <w:hyperlink r:id="rId67" w:tooltip="Бытие (философия)" w:history="1">
        <w:r w:rsidRPr="00BC36CE">
          <w:rPr>
            <w:rStyle w:val="a3"/>
            <w:color w:val="auto"/>
            <w:sz w:val="22"/>
            <w:szCs w:val="22"/>
            <w:u w:val="none"/>
          </w:rPr>
          <w:t>бытия</w:t>
        </w:r>
      </w:hyperlink>
      <w:r w:rsidRPr="00BC36CE">
        <w:rPr>
          <w:sz w:val="22"/>
          <w:szCs w:val="22"/>
        </w:rPr>
        <w:t xml:space="preserve"> и </w:t>
      </w:r>
      <w:hyperlink r:id="rId68" w:tooltip="Вселенная" w:history="1">
        <w:r w:rsidRPr="00BC36CE">
          <w:rPr>
            <w:rStyle w:val="a3"/>
            <w:color w:val="auto"/>
            <w:sz w:val="22"/>
            <w:szCs w:val="22"/>
            <w:u w:val="none"/>
          </w:rPr>
          <w:t>мира</w:t>
        </w:r>
      </w:hyperlink>
      <w:r w:rsidRPr="00BC36CE">
        <w:rPr>
          <w:sz w:val="22"/>
          <w:szCs w:val="22"/>
        </w:rPr>
        <w:t xml:space="preserve"> как такового. В настоящее время термин также используется для обозначения предметов, находящихся за пределами физического мира, представляя собой учение о </w:t>
      </w:r>
      <w:proofErr w:type="gramStart"/>
      <w:r w:rsidRPr="00BC36CE">
        <w:rPr>
          <w:sz w:val="22"/>
          <w:szCs w:val="22"/>
        </w:rPr>
        <w:t>сверхчувственном</w:t>
      </w:r>
      <w:proofErr w:type="gramEnd"/>
      <w:r w:rsidRPr="00BC36CE">
        <w:rPr>
          <w:sz w:val="22"/>
          <w:szCs w:val="22"/>
        </w:rPr>
        <w:t xml:space="preserve"> («</w:t>
      </w:r>
      <w:hyperlink r:id="rId69" w:tooltip="Ноумен" w:history="1">
        <w:r w:rsidRPr="00BC36CE">
          <w:rPr>
            <w:rStyle w:val="a3"/>
            <w:color w:val="auto"/>
            <w:sz w:val="22"/>
            <w:szCs w:val="22"/>
            <w:u w:val="none"/>
          </w:rPr>
          <w:t>ноуменальном</w:t>
        </w:r>
      </w:hyperlink>
      <w:r w:rsidRPr="00BC36CE">
        <w:rPr>
          <w:sz w:val="22"/>
          <w:szCs w:val="22"/>
        </w:rPr>
        <w:t>»), то есть лежащем за пределами физических явлений.</w:t>
      </w:r>
    </w:p>
    <w:p w:rsidR="00692688" w:rsidRDefault="00692688" w:rsidP="00BC36CE">
      <w:pPr>
        <w:pStyle w:val="a4"/>
        <w:shd w:val="clear" w:color="auto" w:fill="F8FCFF"/>
        <w:ind w:left="-709"/>
        <w:jc w:val="both"/>
        <w:rPr>
          <w:sz w:val="22"/>
          <w:szCs w:val="22"/>
        </w:rPr>
      </w:pPr>
      <w:r w:rsidRPr="00692688">
        <w:rPr>
          <w:b/>
          <w:sz w:val="22"/>
          <w:szCs w:val="22"/>
        </w:rPr>
        <w:t>Сократ</w:t>
      </w:r>
      <w:r w:rsidRPr="00692688">
        <w:rPr>
          <w:sz w:val="22"/>
          <w:szCs w:val="22"/>
        </w:rPr>
        <w:t xml:space="preserve"> (</w:t>
      </w:r>
      <w:proofErr w:type="spellStart"/>
      <w:r w:rsidRPr="00692688">
        <w:rPr>
          <w:sz w:val="22"/>
          <w:szCs w:val="22"/>
        </w:rPr>
        <w:t>др</w:t>
      </w:r>
      <w:proofErr w:type="gramStart"/>
      <w:r w:rsidRPr="00692688">
        <w:rPr>
          <w:sz w:val="22"/>
          <w:szCs w:val="22"/>
        </w:rPr>
        <w:t>.-</w:t>
      </w:r>
      <w:proofErr w:type="gramEnd"/>
      <w:r w:rsidRPr="00692688">
        <w:rPr>
          <w:sz w:val="22"/>
          <w:szCs w:val="22"/>
        </w:rPr>
        <w:t>греч</w:t>
      </w:r>
      <w:proofErr w:type="spellEnd"/>
      <w:r w:rsidRPr="00692688">
        <w:rPr>
          <w:sz w:val="22"/>
          <w:szCs w:val="22"/>
        </w:rPr>
        <w:t xml:space="preserve">. Σωκράτης, </w:t>
      </w:r>
      <w:proofErr w:type="spellStart"/>
      <w:r w:rsidRPr="00692688">
        <w:rPr>
          <w:sz w:val="22"/>
          <w:szCs w:val="22"/>
        </w:rPr>
        <w:t>ок</w:t>
      </w:r>
      <w:proofErr w:type="spellEnd"/>
      <w:r w:rsidRPr="00692688">
        <w:rPr>
          <w:sz w:val="22"/>
          <w:szCs w:val="22"/>
        </w:rPr>
        <w:t xml:space="preserve">. 469 г. до н. э., Афины — 399 г. до н. э., там же) — древнегреческий философ, учение которого знаменует поворот в философии — от рассмотрения природы и мира, к рассмотрению человека. </w:t>
      </w:r>
      <w:proofErr w:type="gramStart"/>
      <w:r w:rsidRPr="00692688">
        <w:rPr>
          <w:sz w:val="22"/>
          <w:szCs w:val="22"/>
        </w:rPr>
        <w:t>Приговорён</w:t>
      </w:r>
      <w:proofErr w:type="gramEnd"/>
      <w:r w:rsidRPr="00692688">
        <w:rPr>
          <w:sz w:val="22"/>
          <w:szCs w:val="22"/>
        </w:rPr>
        <w:t xml:space="preserve"> к смерти за «развращение молодежи» и «</w:t>
      </w:r>
      <w:proofErr w:type="spellStart"/>
      <w:r w:rsidRPr="00692688">
        <w:rPr>
          <w:sz w:val="22"/>
          <w:szCs w:val="22"/>
        </w:rPr>
        <w:t>непочитание</w:t>
      </w:r>
      <w:proofErr w:type="spellEnd"/>
      <w:r w:rsidRPr="00692688">
        <w:rPr>
          <w:sz w:val="22"/>
          <w:szCs w:val="22"/>
        </w:rPr>
        <w:t xml:space="preserve"> богов». Его деятельность — поворотный момент античной философии.</w:t>
      </w:r>
    </w:p>
    <w:p w:rsidR="00A8181F" w:rsidRDefault="00A8181F" w:rsidP="00BC36CE">
      <w:pPr>
        <w:pStyle w:val="a4"/>
        <w:shd w:val="clear" w:color="auto" w:fill="F8FCFF"/>
        <w:ind w:left="-709"/>
        <w:jc w:val="both"/>
        <w:rPr>
          <w:sz w:val="22"/>
          <w:szCs w:val="22"/>
        </w:rPr>
      </w:pPr>
      <w:proofErr w:type="spellStart"/>
      <w:r w:rsidRPr="00A8181F">
        <w:rPr>
          <w:b/>
          <w:sz w:val="22"/>
          <w:szCs w:val="22"/>
        </w:rPr>
        <w:t>Плато́н</w:t>
      </w:r>
      <w:proofErr w:type="spellEnd"/>
      <w:r w:rsidRPr="00A8181F">
        <w:rPr>
          <w:sz w:val="22"/>
          <w:szCs w:val="22"/>
        </w:rPr>
        <w:t xml:space="preserve"> (</w:t>
      </w:r>
      <w:proofErr w:type="spellStart"/>
      <w:r w:rsidRPr="00A8181F">
        <w:rPr>
          <w:sz w:val="22"/>
          <w:szCs w:val="22"/>
        </w:rPr>
        <w:t>др</w:t>
      </w:r>
      <w:proofErr w:type="gramStart"/>
      <w:r w:rsidRPr="00A8181F">
        <w:rPr>
          <w:sz w:val="22"/>
          <w:szCs w:val="22"/>
        </w:rPr>
        <w:t>.-</w:t>
      </w:r>
      <w:proofErr w:type="gramEnd"/>
      <w:r w:rsidRPr="00A8181F">
        <w:rPr>
          <w:sz w:val="22"/>
          <w:szCs w:val="22"/>
        </w:rPr>
        <w:t>греч</w:t>
      </w:r>
      <w:proofErr w:type="spellEnd"/>
      <w:r w:rsidRPr="00A8181F">
        <w:rPr>
          <w:sz w:val="22"/>
          <w:szCs w:val="22"/>
        </w:rPr>
        <w:t xml:space="preserve">. Πλάτων) (428 или 427 до н. э., Афины — 348 или 347 до н. э., там же) — древнегреческий философ, ученик Сократа, учитель Аристотеля. Настоящее имя — </w:t>
      </w:r>
      <w:proofErr w:type="spellStart"/>
      <w:r w:rsidRPr="00A8181F">
        <w:rPr>
          <w:sz w:val="22"/>
          <w:szCs w:val="22"/>
        </w:rPr>
        <w:t>Аристокл</w:t>
      </w:r>
      <w:proofErr w:type="spellEnd"/>
      <w:r w:rsidRPr="00A8181F">
        <w:rPr>
          <w:sz w:val="22"/>
          <w:szCs w:val="22"/>
        </w:rPr>
        <w:t xml:space="preserve"> (</w:t>
      </w:r>
      <w:proofErr w:type="spellStart"/>
      <w:r w:rsidRPr="00A8181F">
        <w:rPr>
          <w:sz w:val="22"/>
          <w:szCs w:val="22"/>
        </w:rPr>
        <w:t>др</w:t>
      </w:r>
      <w:proofErr w:type="gramStart"/>
      <w:r w:rsidRPr="00A8181F">
        <w:rPr>
          <w:sz w:val="22"/>
          <w:szCs w:val="22"/>
        </w:rPr>
        <w:t>.-</w:t>
      </w:r>
      <w:proofErr w:type="gramEnd"/>
      <w:r w:rsidRPr="00A8181F">
        <w:rPr>
          <w:sz w:val="22"/>
          <w:szCs w:val="22"/>
        </w:rPr>
        <w:t>греч</w:t>
      </w:r>
      <w:proofErr w:type="spellEnd"/>
      <w:r w:rsidRPr="00A8181F">
        <w:rPr>
          <w:sz w:val="22"/>
          <w:szCs w:val="22"/>
        </w:rPr>
        <w:t>. Αριστοκλής). Платон — прозвище, означающее «широкий, широкоплечий».</w:t>
      </w:r>
    </w:p>
    <w:p w:rsidR="00A8181F" w:rsidRDefault="00A8181F" w:rsidP="00BC36CE">
      <w:pPr>
        <w:pStyle w:val="a4"/>
        <w:shd w:val="clear" w:color="auto" w:fill="F8FCFF"/>
        <w:ind w:left="-709"/>
        <w:jc w:val="both"/>
        <w:rPr>
          <w:sz w:val="22"/>
          <w:szCs w:val="22"/>
        </w:rPr>
      </w:pPr>
      <w:proofErr w:type="spellStart"/>
      <w:r w:rsidRPr="00A8181F">
        <w:rPr>
          <w:b/>
          <w:sz w:val="22"/>
          <w:szCs w:val="22"/>
        </w:rPr>
        <w:t>Аристо́тель</w:t>
      </w:r>
      <w:proofErr w:type="spellEnd"/>
      <w:r w:rsidRPr="00A8181F">
        <w:rPr>
          <w:sz w:val="22"/>
          <w:szCs w:val="22"/>
        </w:rPr>
        <w:t xml:space="preserve"> (</w:t>
      </w:r>
      <w:proofErr w:type="spellStart"/>
      <w:r w:rsidRPr="00A8181F">
        <w:rPr>
          <w:sz w:val="22"/>
          <w:szCs w:val="22"/>
        </w:rPr>
        <w:t>др</w:t>
      </w:r>
      <w:proofErr w:type="gramStart"/>
      <w:r w:rsidRPr="00A8181F">
        <w:rPr>
          <w:sz w:val="22"/>
          <w:szCs w:val="22"/>
        </w:rPr>
        <w:t>.-</w:t>
      </w:r>
      <w:proofErr w:type="gramEnd"/>
      <w:r w:rsidRPr="00A8181F">
        <w:rPr>
          <w:sz w:val="22"/>
          <w:szCs w:val="22"/>
        </w:rPr>
        <w:t>греч</w:t>
      </w:r>
      <w:proofErr w:type="spellEnd"/>
      <w:r w:rsidRPr="00A8181F">
        <w:rPr>
          <w:sz w:val="22"/>
          <w:szCs w:val="22"/>
        </w:rPr>
        <w:t xml:space="preserve">. </w:t>
      </w:r>
      <w:r w:rsidRPr="00A8181F">
        <w:rPr>
          <w:rFonts w:ascii="Tahoma" w:hAnsi="Tahoma" w:cs="Tahoma"/>
          <w:sz w:val="22"/>
          <w:szCs w:val="22"/>
        </w:rPr>
        <w:t>Ἀ</w:t>
      </w:r>
      <w:r w:rsidRPr="00A8181F">
        <w:rPr>
          <w:sz w:val="22"/>
          <w:szCs w:val="22"/>
        </w:rPr>
        <w:t xml:space="preserve">ριστοτέλης) (384 до н. э., </w:t>
      </w:r>
      <w:proofErr w:type="spellStart"/>
      <w:r w:rsidRPr="00A8181F">
        <w:rPr>
          <w:sz w:val="22"/>
          <w:szCs w:val="22"/>
        </w:rPr>
        <w:t>Стагир</w:t>
      </w:r>
      <w:proofErr w:type="spellEnd"/>
      <w:r w:rsidRPr="00A8181F">
        <w:rPr>
          <w:sz w:val="22"/>
          <w:szCs w:val="22"/>
        </w:rPr>
        <w:t xml:space="preserve"> — 322 до н. э., </w:t>
      </w:r>
      <w:proofErr w:type="spellStart"/>
      <w:r w:rsidRPr="00A8181F">
        <w:rPr>
          <w:sz w:val="22"/>
          <w:szCs w:val="22"/>
        </w:rPr>
        <w:t>Халкида</w:t>
      </w:r>
      <w:proofErr w:type="spellEnd"/>
      <w:r w:rsidRPr="00A8181F">
        <w:rPr>
          <w:sz w:val="22"/>
          <w:szCs w:val="22"/>
        </w:rPr>
        <w:t xml:space="preserve">) — древнегреческий философ и учёный. Ученик Платона. С 343 </w:t>
      </w:r>
      <w:proofErr w:type="gramStart"/>
      <w:r w:rsidRPr="00A8181F">
        <w:rPr>
          <w:sz w:val="22"/>
          <w:szCs w:val="22"/>
        </w:rPr>
        <w:t>до</w:t>
      </w:r>
      <w:proofErr w:type="gramEnd"/>
      <w:r w:rsidRPr="00A8181F">
        <w:rPr>
          <w:sz w:val="22"/>
          <w:szCs w:val="22"/>
        </w:rPr>
        <w:t xml:space="preserve"> н. э. — </w:t>
      </w:r>
      <w:proofErr w:type="gramStart"/>
      <w:r w:rsidRPr="00A8181F">
        <w:rPr>
          <w:sz w:val="22"/>
          <w:szCs w:val="22"/>
        </w:rPr>
        <w:t>воспитатель</w:t>
      </w:r>
      <w:proofErr w:type="gramEnd"/>
      <w:r w:rsidRPr="00A8181F">
        <w:rPr>
          <w:sz w:val="22"/>
          <w:szCs w:val="22"/>
        </w:rPr>
        <w:t xml:space="preserve"> Александра Македонского. В 335 </w:t>
      </w:r>
      <w:proofErr w:type="gramStart"/>
      <w:r w:rsidRPr="00A8181F">
        <w:rPr>
          <w:sz w:val="22"/>
          <w:szCs w:val="22"/>
        </w:rPr>
        <w:t>до</w:t>
      </w:r>
      <w:proofErr w:type="gramEnd"/>
      <w:r w:rsidRPr="00A8181F">
        <w:rPr>
          <w:sz w:val="22"/>
          <w:szCs w:val="22"/>
        </w:rPr>
        <w:t xml:space="preserve"> н. э. основал </w:t>
      </w:r>
      <w:proofErr w:type="spellStart"/>
      <w:r w:rsidRPr="00A8181F">
        <w:rPr>
          <w:sz w:val="22"/>
          <w:szCs w:val="22"/>
        </w:rPr>
        <w:t>Ликей</w:t>
      </w:r>
      <w:proofErr w:type="spellEnd"/>
      <w:r w:rsidRPr="00A8181F">
        <w:rPr>
          <w:sz w:val="22"/>
          <w:szCs w:val="22"/>
        </w:rPr>
        <w:t xml:space="preserve"> (Лицей, или перипатетическую школу). Основоположник формальной логики. Создал понятийный аппарат, который до сих пор пронизывает философский лексикон и сам стиль научного мышления.</w:t>
      </w:r>
    </w:p>
    <w:p w:rsidR="00A8181F" w:rsidRDefault="00A8181F" w:rsidP="00BC36CE">
      <w:pPr>
        <w:pStyle w:val="a4"/>
        <w:shd w:val="clear" w:color="auto" w:fill="F8FCFF"/>
        <w:ind w:left="-709"/>
        <w:jc w:val="both"/>
        <w:rPr>
          <w:sz w:val="22"/>
          <w:szCs w:val="22"/>
        </w:rPr>
      </w:pPr>
      <w:proofErr w:type="spellStart"/>
      <w:r w:rsidRPr="00A8181F">
        <w:rPr>
          <w:b/>
          <w:sz w:val="22"/>
          <w:szCs w:val="22"/>
        </w:rPr>
        <w:t>Фале́с</w:t>
      </w:r>
      <w:proofErr w:type="spellEnd"/>
      <w:r w:rsidRPr="00A8181F">
        <w:rPr>
          <w:sz w:val="22"/>
          <w:szCs w:val="22"/>
        </w:rPr>
        <w:t xml:space="preserve"> (</w:t>
      </w:r>
      <w:proofErr w:type="spellStart"/>
      <w:r w:rsidRPr="00A8181F">
        <w:rPr>
          <w:sz w:val="22"/>
          <w:szCs w:val="22"/>
        </w:rPr>
        <w:t>др</w:t>
      </w:r>
      <w:proofErr w:type="gramStart"/>
      <w:r w:rsidRPr="00A8181F">
        <w:rPr>
          <w:sz w:val="22"/>
          <w:szCs w:val="22"/>
        </w:rPr>
        <w:t>.-</w:t>
      </w:r>
      <w:proofErr w:type="gramEnd"/>
      <w:r w:rsidRPr="00A8181F">
        <w:rPr>
          <w:sz w:val="22"/>
          <w:szCs w:val="22"/>
        </w:rPr>
        <w:t>греч</w:t>
      </w:r>
      <w:proofErr w:type="spellEnd"/>
      <w:r w:rsidRPr="00A8181F">
        <w:rPr>
          <w:sz w:val="22"/>
          <w:szCs w:val="22"/>
        </w:rPr>
        <w:t>. Θαλ</w:t>
      </w:r>
      <w:r w:rsidRPr="00A8181F">
        <w:rPr>
          <w:rFonts w:ascii="Tahoma" w:hAnsi="Tahoma" w:cs="Tahoma"/>
          <w:sz w:val="22"/>
          <w:szCs w:val="22"/>
        </w:rPr>
        <w:t>ῆ</w:t>
      </w:r>
      <w:r w:rsidRPr="00A8181F">
        <w:rPr>
          <w:sz w:val="22"/>
          <w:szCs w:val="22"/>
        </w:rPr>
        <w:t xml:space="preserve">ς </w:t>
      </w:r>
      <w:r w:rsidRPr="00A8181F">
        <w:rPr>
          <w:rFonts w:ascii="Tahoma" w:hAnsi="Tahoma" w:cs="Tahoma"/>
          <w:sz w:val="22"/>
          <w:szCs w:val="22"/>
        </w:rPr>
        <w:t>ὁ</w:t>
      </w:r>
      <w:r w:rsidRPr="00A8181F">
        <w:rPr>
          <w:sz w:val="22"/>
          <w:szCs w:val="22"/>
        </w:rPr>
        <w:t xml:space="preserve"> Μιλήσιος, 640/624 — 548/545 до н. э.) — древнегреческий философ и математик из </w:t>
      </w:r>
      <w:proofErr w:type="spellStart"/>
      <w:r w:rsidRPr="00A8181F">
        <w:rPr>
          <w:sz w:val="22"/>
          <w:szCs w:val="22"/>
        </w:rPr>
        <w:t>Милета</w:t>
      </w:r>
      <w:proofErr w:type="spellEnd"/>
      <w:r w:rsidRPr="00A8181F">
        <w:rPr>
          <w:sz w:val="22"/>
          <w:szCs w:val="22"/>
        </w:rPr>
        <w:t xml:space="preserve"> (Малая Азия). Представитель ионической натурфилософии и основатель милетской (ионийской) школы, с которой начинается история европейской науки. Именем Фалеса названа геометрическая теорема.</w:t>
      </w:r>
    </w:p>
    <w:p w:rsidR="00A8181F" w:rsidRDefault="00A8181F" w:rsidP="00BC36CE">
      <w:pPr>
        <w:pStyle w:val="a4"/>
        <w:shd w:val="clear" w:color="auto" w:fill="F8FCFF"/>
        <w:ind w:left="-709"/>
        <w:jc w:val="both"/>
        <w:rPr>
          <w:sz w:val="22"/>
          <w:szCs w:val="22"/>
        </w:rPr>
      </w:pPr>
      <w:proofErr w:type="spellStart"/>
      <w:r w:rsidRPr="00A8181F">
        <w:rPr>
          <w:b/>
          <w:sz w:val="22"/>
          <w:szCs w:val="22"/>
        </w:rPr>
        <w:t>Анаксима́ндр</w:t>
      </w:r>
      <w:proofErr w:type="spellEnd"/>
      <w:r w:rsidRPr="00A8181F">
        <w:rPr>
          <w:b/>
          <w:sz w:val="22"/>
          <w:szCs w:val="22"/>
        </w:rPr>
        <w:t xml:space="preserve"> </w:t>
      </w:r>
      <w:proofErr w:type="spellStart"/>
      <w:r w:rsidRPr="00A8181F">
        <w:rPr>
          <w:b/>
          <w:sz w:val="22"/>
          <w:szCs w:val="22"/>
        </w:rPr>
        <w:t>Миле́тский</w:t>
      </w:r>
      <w:proofErr w:type="spellEnd"/>
      <w:r w:rsidRPr="00A8181F">
        <w:rPr>
          <w:sz w:val="22"/>
          <w:szCs w:val="22"/>
        </w:rPr>
        <w:t xml:space="preserve"> (</w:t>
      </w:r>
      <w:proofErr w:type="spellStart"/>
      <w:r w:rsidRPr="00A8181F">
        <w:rPr>
          <w:sz w:val="22"/>
          <w:szCs w:val="22"/>
        </w:rPr>
        <w:t>др</w:t>
      </w:r>
      <w:proofErr w:type="gramStart"/>
      <w:r w:rsidRPr="00A8181F">
        <w:rPr>
          <w:sz w:val="22"/>
          <w:szCs w:val="22"/>
        </w:rPr>
        <w:t>.-</w:t>
      </w:r>
      <w:proofErr w:type="gramEnd"/>
      <w:r w:rsidRPr="00A8181F">
        <w:rPr>
          <w:sz w:val="22"/>
          <w:szCs w:val="22"/>
        </w:rPr>
        <w:t>греч</w:t>
      </w:r>
      <w:proofErr w:type="spellEnd"/>
      <w:r w:rsidRPr="00A8181F">
        <w:rPr>
          <w:sz w:val="22"/>
          <w:szCs w:val="22"/>
        </w:rPr>
        <w:t xml:space="preserve">. Άναξίμανδρος, 610 — 547/540 до н. э.) — древнегреческий философ, представитель милетской школы натурфилософии, ученик Фалеса. Автор первого греческого научного сочинения, написанного прозой («О природе», 547 </w:t>
      </w:r>
      <w:proofErr w:type="gramStart"/>
      <w:r w:rsidRPr="00A8181F">
        <w:rPr>
          <w:sz w:val="22"/>
          <w:szCs w:val="22"/>
        </w:rPr>
        <w:t>до</w:t>
      </w:r>
      <w:proofErr w:type="gramEnd"/>
      <w:r w:rsidRPr="00A8181F">
        <w:rPr>
          <w:sz w:val="22"/>
          <w:szCs w:val="22"/>
        </w:rPr>
        <w:t xml:space="preserve"> н. э.). Ввел термин «закон», применив понятие общественной практики к природе и науке. Анаксимандру приписывают одну из первых формулировок закона сохранения материи («из тех же вещей, из которых рождаются все сущие вещи, в эти же самые вещи они разрушаются согласно предназначению»).</w:t>
      </w:r>
    </w:p>
    <w:p w:rsidR="00A8181F" w:rsidRPr="00BC36CE" w:rsidRDefault="00A8181F" w:rsidP="00BC36CE">
      <w:pPr>
        <w:pStyle w:val="a4"/>
        <w:shd w:val="clear" w:color="auto" w:fill="F8FCFF"/>
        <w:ind w:left="-709"/>
        <w:jc w:val="both"/>
        <w:rPr>
          <w:sz w:val="22"/>
          <w:szCs w:val="22"/>
        </w:rPr>
      </w:pPr>
      <w:proofErr w:type="spellStart"/>
      <w:r w:rsidRPr="00A8181F">
        <w:rPr>
          <w:b/>
          <w:sz w:val="22"/>
          <w:szCs w:val="22"/>
        </w:rPr>
        <w:t>Геракли́т</w:t>
      </w:r>
      <w:proofErr w:type="spellEnd"/>
      <w:r w:rsidRPr="00A8181F">
        <w:rPr>
          <w:b/>
          <w:sz w:val="22"/>
          <w:szCs w:val="22"/>
        </w:rPr>
        <w:t xml:space="preserve"> </w:t>
      </w:r>
      <w:proofErr w:type="spellStart"/>
      <w:r w:rsidRPr="00A8181F">
        <w:rPr>
          <w:b/>
          <w:sz w:val="22"/>
          <w:szCs w:val="22"/>
        </w:rPr>
        <w:t>Эфе́сский</w:t>
      </w:r>
      <w:proofErr w:type="spellEnd"/>
      <w:r w:rsidRPr="00A8181F">
        <w:rPr>
          <w:sz w:val="22"/>
          <w:szCs w:val="22"/>
        </w:rPr>
        <w:t xml:space="preserve"> (</w:t>
      </w:r>
      <w:proofErr w:type="spellStart"/>
      <w:r w:rsidRPr="00A8181F">
        <w:rPr>
          <w:sz w:val="22"/>
          <w:szCs w:val="22"/>
        </w:rPr>
        <w:t>др</w:t>
      </w:r>
      <w:proofErr w:type="gramStart"/>
      <w:r w:rsidRPr="00A8181F">
        <w:rPr>
          <w:sz w:val="22"/>
          <w:szCs w:val="22"/>
        </w:rPr>
        <w:t>.-</w:t>
      </w:r>
      <w:proofErr w:type="gramEnd"/>
      <w:r w:rsidRPr="00A8181F">
        <w:rPr>
          <w:sz w:val="22"/>
          <w:szCs w:val="22"/>
        </w:rPr>
        <w:t>греч</w:t>
      </w:r>
      <w:proofErr w:type="spellEnd"/>
      <w:r w:rsidRPr="00A8181F">
        <w:rPr>
          <w:sz w:val="22"/>
          <w:szCs w:val="22"/>
        </w:rPr>
        <w:t xml:space="preserve">. </w:t>
      </w:r>
      <w:r w:rsidRPr="00A8181F">
        <w:rPr>
          <w:rFonts w:ascii="Tahoma" w:hAnsi="Tahoma" w:cs="Tahoma"/>
          <w:sz w:val="22"/>
          <w:szCs w:val="22"/>
        </w:rPr>
        <w:t>Ἡ</w:t>
      </w:r>
      <w:r w:rsidRPr="00A8181F">
        <w:rPr>
          <w:sz w:val="22"/>
          <w:szCs w:val="22"/>
        </w:rPr>
        <w:t xml:space="preserve">ράκλειτος </w:t>
      </w:r>
      <w:r w:rsidRPr="00A8181F">
        <w:rPr>
          <w:rFonts w:ascii="Tahoma" w:hAnsi="Tahoma" w:cs="Tahoma"/>
          <w:sz w:val="22"/>
          <w:szCs w:val="22"/>
        </w:rPr>
        <w:t>ὁ</w:t>
      </w:r>
      <w:r w:rsidRPr="00A8181F">
        <w:rPr>
          <w:sz w:val="22"/>
          <w:szCs w:val="22"/>
        </w:rPr>
        <w:t xml:space="preserve"> </w:t>
      </w:r>
      <w:r w:rsidRPr="00A8181F">
        <w:rPr>
          <w:rFonts w:ascii="Tahoma" w:hAnsi="Tahoma" w:cs="Tahoma"/>
          <w:sz w:val="22"/>
          <w:szCs w:val="22"/>
        </w:rPr>
        <w:t>Ἐ</w:t>
      </w:r>
      <w:r w:rsidRPr="00A8181F">
        <w:rPr>
          <w:sz w:val="22"/>
          <w:szCs w:val="22"/>
        </w:rPr>
        <w:t xml:space="preserve">φέσιος, 544-483 гг. до н. э.) — древнегреческий </w:t>
      </w:r>
      <w:proofErr w:type="spellStart"/>
      <w:r w:rsidRPr="00A8181F">
        <w:rPr>
          <w:sz w:val="22"/>
          <w:szCs w:val="22"/>
        </w:rPr>
        <w:t>философ-досократик</w:t>
      </w:r>
      <w:proofErr w:type="spellEnd"/>
      <w:r w:rsidRPr="00A8181F">
        <w:rPr>
          <w:sz w:val="22"/>
          <w:szCs w:val="22"/>
        </w:rPr>
        <w:t>. Единственное сочинение — «О природе». Автор известной фразы «Всё течёт, всё меняется» (</w:t>
      </w:r>
      <w:proofErr w:type="spellStart"/>
      <w:r w:rsidRPr="00A8181F">
        <w:rPr>
          <w:sz w:val="22"/>
          <w:szCs w:val="22"/>
        </w:rPr>
        <w:t>др</w:t>
      </w:r>
      <w:proofErr w:type="gramStart"/>
      <w:r w:rsidRPr="00A8181F">
        <w:rPr>
          <w:sz w:val="22"/>
          <w:szCs w:val="22"/>
        </w:rPr>
        <w:t>.-</w:t>
      </w:r>
      <w:proofErr w:type="gramEnd"/>
      <w:r w:rsidRPr="00A8181F">
        <w:rPr>
          <w:sz w:val="22"/>
          <w:szCs w:val="22"/>
        </w:rPr>
        <w:t>греч</w:t>
      </w:r>
      <w:proofErr w:type="spellEnd"/>
      <w:r w:rsidRPr="00A8181F">
        <w:rPr>
          <w:sz w:val="22"/>
          <w:szCs w:val="22"/>
        </w:rPr>
        <w:t>. Παντα ρει και ουδεν μενει) [1][2]. Точная формулировка фразы "παντα ρει και κινει ται, και ουδεν μενει". Потому и перевод более правильный: "Все течет и движется, и ничего не пребывает"</w:t>
      </w:r>
    </w:p>
    <w:p w:rsidR="00B41E5D" w:rsidRDefault="00B41E5D" w:rsidP="00E705D2">
      <w:pPr>
        <w:pStyle w:val="a4"/>
        <w:shd w:val="clear" w:color="auto" w:fill="F8FCFF"/>
        <w:ind w:left="-709"/>
        <w:jc w:val="right"/>
        <w:rPr>
          <w:sz w:val="22"/>
          <w:szCs w:val="22"/>
          <w:u w:val="single"/>
        </w:rPr>
      </w:pPr>
      <w:r w:rsidRPr="00E705D2">
        <w:rPr>
          <w:i/>
          <w:sz w:val="22"/>
          <w:szCs w:val="22"/>
        </w:rPr>
        <w:t>Источник</w:t>
      </w:r>
      <w:r w:rsidRPr="00BC36CE">
        <w:rPr>
          <w:sz w:val="22"/>
          <w:szCs w:val="22"/>
        </w:rPr>
        <w:t xml:space="preserve">: </w:t>
      </w:r>
      <w:hyperlink r:id="rId70" w:history="1">
        <w:r w:rsidR="00E705D2" w:rsidRPr="00E17A33">
          <w:rPr>
            <w:rStyle w:val="a3"/>
            <w:sz w:val="22"/>
            <w:szCs w:val="22"/>
          </w:rPr>
          <w:t>http://ru.wikipedia.org/wiki</w:t>
        </w:r>
      </w:hyperlink>
    </w:p>
    <w:p w:rsidR="009E6D3F" w:rsidRDefault="009E6D3F" w:rsidP="009E6D3F">
      <w:pPr>
        <w:pStyle w:val="a4"/>
        <w:shd w:val="clear" w:color="auto" w:fill="F8FCFF"/>
        <w:ind w:left="-709"/>
        <w:jc w:val="center"/>
        <w:rPr>
          <w:b/>
          <w:sz w:val="22"/>
          <w:szCs w:val="22"/>
        </w:rPr>
      </w:pPr>
    </w:p>
    <w:p w:rsidR="009E6D3F" w:rsidRDefault="009E6D3F" w:rsidP="009E6D3F">
      <w:pPr>
        <w:pStyle w:val="a4"/>
        <w:shd w:val="clear" w:color="auto" w:fill="F8FCFF"/>
        <w:ind w:left="-709"/>
        <w:jc w:val="center"/>
        <w:rPr>
          <w:b/>
          <w:sz w:val="22"/>
          <w:szCs w:val="22"/>
        </w:rPr>
      </w:pPr>
    </w:p>
    <w:p w:rsidR="009E6D3F" w:rsidRDefault="009E6D3F" w:rsidP="009E6D3F">
      <w:pPr>
        <w:pStyle w:val="a4"/>
        <w:shd w:val="clear" w:color="auto" w:fill="F8FCFF"/>
        <w:ind w:left="-709"/>
        <w:jc w:val="center"/>
        <w:rPr>
          <w:b/>
          <w:sz w:val="22"/>
          <w:szCs w:val="22"/>
        </w:rPr>
      </w:pPr>
    </w:p>
    <w:p w:rsidR="009E6D3F" w:rsidRDefault="009E6D3F" w:rsidP="009E6D3F">
      <w:pPr>
        <w:pStyle w:val="a4"/>
        <w:shd w:val="clear" w:color="auto" w:fill="F8FCFF"/>
        <w:ind w:left="-709"/>
        <w:jc w:val="center"/>
        <w:rPr>
          <w:b/>
          <w:sz w:val="22"/>
          <w:szCs w:val="22"/>
        </w:rPr>
      </w:pPr>
    </w:p>
    <w:p w:rsidR="009E6D3F" w:rsidRDefault="009E6D3F" w:rsidP="009E6D3F">
      <w:pPr>
        <w:pStyle w:val="a4"/>
        <w:shd w:val="clear" w:color="auto" w:fill="F8FCFF"/>
        <w:ind w:left="-709"/>
        <w:jc w:val="center"/>
        <w:rPr>
          <w:b/>
          <w:sz w:val="22"/>
          <w:szCs w:val="22"/>
        </w:rPr>
      </w:pPr>
    </w:p>
    <w:p w:rsidR="009E6D3F" w:rsidRDefault="009E6D3F" w:rsidP="009E6D3F">
      <w:pPr>
        <w:pStyle w:val="a4"/>
        <w:shd w:val="clear" w:color="auto" w:fill="F8FCFF"/>
        <w:ind w:left="-709"/>
        <w:jc w:val="center"/>
        <w:rPr>
          <w:b/>
          <w:sz w:val="22"/>
          <w:szCs w:val="22"/>
        </w:rPr>
      </w:pPr>
    </w:p>
    <w:p w:rsidR="009E6D3F" w:rsidRDefault="009E6D3F" w:rsidP="009E6D3F">
      <w:pPr>
        <w:pStyle w:val="a4"/>
        <w:shd w:val="clear" w:color="auto" w:fill="F8FCFF"/>
        <w:ind w:left="-709"/>
        <w:jc w:val="center"/>
        <w:rPr>
          <w:b/>
          <w:sz w:val="22"/>
          <w:szCs w:val="22"/>
        </w:rPr>
      </w:pPr>
    </w:p>
    <w:p w:rsidR="009E6D3F" w:rsidRDefault="009E6D3F" w:rsidP="009E6D3F">
      <w:pPr>
        <w:pStyle w:val="a4"/>
        <w:shd w:val="clear" w:color="auto" w:fill="F8FCFF"/>
        <w:ind w:left="-709"/>
        <w:jc w:val="center"/>
        <w:rPr>
          <w:b/>
          <w:sz w:val="22"/>
          <w:szCs w:val="22"/>
        </w:rPr>
      </w:pPr>
    </w:p>
    <w:p w:rsidR="009E6D3F" w:rsidRDefault="009E6D3F" w:rsidP="009E6D3F">
      <w:pPr>
        <w:pStyle w:val="a4"/>
        <w:shd w:val="clear" w:color="auto" w:fill="F8FCFF"/>
        <w:ind w:left="-709"/>
        <w:jc w:val="center"/>
        <w:rPr>
          <w:b/>
          <w:sz w:val="22"/>
          <w:szCs w:val="22"/>
        </w:rPr>
      </w:pPr>
    </w:p>
    <w:p w:rsidR="009E6D3F" w:rsidRDefault="009E6D3F" w:rsidP="009E6D3F">
      <w:pPr>
        <w:pStyle w:val="a4"/>
        <w:shd w:val="clear" w:color="auto" w:fill="F8FCFF"/>
        <w:ind w:left="-709"/>
        <w:jc w:val="center"/>
        <w:rPr>
          <w:b/>
          <w:sz w:val="22"/>
          <w:szCs w:val="22"/>
        </w:rPr>
      </w:pPr>
    </w:p>
    <w:p w:rsidR="00E705D2" w:rsidRPr="009E6D3F" w:rsidRDefault="00E705D2" w:rsidP="009E6D3F">
      <w:pPr>
        <w:pStyle w:val="a4"/>
        <w:shd w:val="clear" w:color="auto" w:fill="F8FCFF"/>
        <w:ind w:left="-709"/>
        <w:jc w:val="center"/>
        <w:rPr>
          <w:sz w:val="32"/>
          <w:szCs w:val="32"/>
        </w:rPr>
      </w:pPr>
      <w:r w:rsidRPr="009E6D3F">
        <w:rPr>
          <w:b/>
          <w:sz w:val="32"/>
          <w:szCs w:val="32"/>
        </w:rPr>
        <w:t>Фалес</w:t>
      </w:r>
      <w:r w:rsidRPr="009E6D3F">
        <w:rPr>
          <w:sz w:val="32"/>
          <w:szCs w:val="32"/>
        </w:rPr>
        <w:t>: “Основой мира является вода”</w:t>
      </w:r>
    </w:p>
    <w:p w:rsidR="00E705D2" w:rsidRPr="009E6D3F" w:rsidRDefault="00E705D2" w:rsidP="009E6D3F">
      <w:pPr>
        <w:pStyle w:val="a4"/>
        <w:shd w:val="clear" w:color="auto" w:fill="F8FCFF"/>
        <w:ind w:left="-709"/>
        <w:jc w:val="center"/>
        <w:rPr>
          <w:sz w:val="32"/>
          <w:szCs w:val="32"/>
        </w:rPr>
      </w:pPr>
      <w:r w:rsidRPr="009E6D3F">
        <w:rPr>
          <w:b/>
          <w:sz w:val="32"/>
          <w:szCs w:val="32"/>
        </w:rPr>
        <w:t>Анаксимен</w:t>
      </w:r>
      <w:r w:rsidRPr="009E6D3F">
        <w:rPr>
          <w:sz w:val="32"/>
          <w:szCs w:val="32"/>
        </w:rPr>
        <w:t>: “Основой мира является воздух”</w:t>
      </w:r>
    </w:p>
    <w:p w:rsidR="00E705D2" w:rsidRPr="009E6D3F" w:rsidRDefault="00E705D2" w:rsidP="009E6D3F">
      <w:pPr>
        <w:pStyle w:val="a4"/>
        <w:shd w:val="clear" w:color="auto" w:fill="F8FCFF"/>
        <w:ind w:left="-709"/>
        <w:jc w:val="center"/>
        <w:rPr>
          <w:sz w:val="32"/>
          <w:szCs w:val="32"/>
        </w:rPr>
      </w:pPr>
      <w:r w:rsidRPr="009E6D3F">
        <w:rPr>
          <w:b/>
          <w:sz w:val="32"/>
          <w:szCs w:val="32"/>
        </w:rPr>
        <w:t>Анаксимандр</w:t>
      </w:r>
      <w:r w:rsidRPr="009E6D3F">
        <w:rPr>
          <w:sz w:val="32"/>
          <w:szCs w:val="32"/>
        </w:rPr>
        <w:t>: “Основой мира является апейрон”</w:t>
      </w:r>
    </w:p>
    <w:p w:rsidR="00E705D2" w:rsidRPr="009E6D3F" w:rsidRDefault="00E705D2" w:rsidP="009E6D3F">
      <w:pPr>
        <w:pStyle w:val="a4"/>
        <w:shd w:val="clear" w:color="auto" w:fill="F8FCFF"/>
        <w:ind w:left="-709"/>
        <w:jc w:val="center"/>
        <w:rPr>
          <w:sz w:val="32"/>
          <w:szCs w:val="32"/>
        </w:rPr>
      </w:pPr>
      <w:r w:rsidRPr="009E6D3F">
        <w:rPr>
          <w:b/>
          <w:sz w:val="32"/>
          <w:szCs w:val="32"/>
        </w:rPr>
        <w:t>Демокрит</w:t>
      </w:r>
      <w:r w:rsidRPr="009E6D3F">
        <w:rPr>
          <w:sz w:val="32"/>
          <w:szCs w:val="32"/>
        </w:rPr>
        <w:t>: “Все в мире состоит из атомов и пустоты”</w:t>
      </w:r>
    </w:p>
    <w:p w:rsidR="00E705D2" w:rsidRPr="009E6D3F" w:rsidRDefault="00E705D2" w:rsidP="009E6D3F">
      <w:pPr>
        <w:pStyle w:val="a4"/>
        <w:shd w:val="clear" w:color="auto" w:fill="F8FCFF"/>
        <w:ind w:left="-709"/>
        <w:jc w:val="center"/>
        <w:rPr>
          <w:sz w:val="32"/>
          <w:szCs w:val="32"/>
        </w:rPr>
      </w:pPr>
      <w:r w:rsidRPr="009E6D3F">
        <w:rPr>
          <w:b/>
          <w:sz w:val="32"/>
          <w:szCs w:val="32"/>
        </w:rPr>
        <w:t>Гераклит</w:t>
      </w:r>
      <w:r w:rsidRPr="009E6D3F">
        <w:rPr>
          <w:sz w:val="32"/>
          <w:szCs w:val="32"/>
        </w:rPr>
        <w:t>: “Мир это огонь и логос”</w:t>
      </w:r>
    </w:p>
    <w:p w:rsidR="00E705D2" w:rsidRPr="009E6D3F" w:rsidRDefault="00E705D2" w:rsidP="009E6D3F">
      <w:pPr>
        <w:pStyle w:val="a4"/>
        <w:shd w:val="clear" w:color="auto" w:fill="F8FCFF"/>
        <w:ind w:left="-709"/>
        <w:jc w:val="center"/>
        <w:rPr>
          <w:sz w:val="32"/>
          <w:szCs w:val="32"/>
        </w:rPr>
      </w:pPr>
      <w:r w:rsidRPr="009E6D3F">
        <w:rPr>
          <w:b/>
          <w:sz w:val="32"/>
          <w:szCs w:val="32"/>
        </w:rPr>
        <w:t>Платон</w:t>
      </w:r>
      <w:r w:rsidRPr="009E6D3F">
        <w:rPr>
          <w:sz w:val="32"/>
          <w:szCs w:val="32"/>
        </w:rPr>
        <w:t>: “Вещи это тени идей”</w:t>
      </w:r>
    </w:p>
    <w:p w:rsidR="00E705D2" w:rsidRPr="009E6D3F" w:rsidRDefault="00E705D2" w:rsidP="009E6D3F">
      <w:pPr>
        <w:pStyle w:val="a4"/>
        <w:shd w:val="clear" w:color="auto" w:fill="F8FCFF"/>
        <w:ind w:left="-709"/>
        <w:jc w:val="center"/>
        <w:rPr>
          <w:sz w:val="32"/>
          <w:szCs w:val="32"/>
        </w:rPr>
      </w:pPr>
      <w:r w:rsidRPr="009E6D3F">
        <w:rPr>
          <w:b/>
          <w:sz w:val="32"/>
          <w:szCs w:val="32"/>
        </w:rPr>
        <w:t>Аристотель</w:t>
      </w:r>
      <w:r w:rsidRPr="009E6D3F">
        <w:rPr>
          <w:sz w:val="32"/>
          <w:szCs w:val="32"/>
        </w:rPr>
        <w:t>: “Каждая вещь это единство формы и содержания”</w:t>
      </w:r>
    </w:p>
    <w:p w:rsidR="00E705D2" w:rsidRPr="009E6D3F" w:rsidRDefault="00E705D2" w:rsidP="009E6D3F">
      <w:pPr>
        <w:pStyle w:val="a4"/>
        <w:shd w:val="clear" w:color="auto" w:fill="F8FCFF"/>
        <w:ind w:left="-709"/>
        <w:jc w:val="center"/>
        <w:rPr>
          <w:sz w:val="32"/>
          <w:szCs w:val="32"/>
        </w:rPr>
      </w:pPr>
      <w:r w:rsidRPr="009E6D3F">
        <w:rPr>
          <w:b/>
          <w:sz w:val="32"/>
          <w:szCs w:val="32"/>
        </w:rPr>
        <w:t>Протагор</w:t>
      </w:r>
      <w:r w:rsidRPr="009E6D3F">
        <w:rPr>
          <w:sz w:val="32"/>
          <w:szCs w:val="32"/>
        </w:rPr>
        <w:t>: “Человек это мера всех вещей”</w:t>
      </w:r>
    </w:p>
    <w:p w:rsidR="00E705D2" w:rsidRPr="009E6D3F" w:rsidRDefault="00E705D2" w:rsidP="009E6D3F">
      <w:pPr>
        <w:pStyle w:val="a4"/>
        <w:shd w:val="clear" w:color="auto" w:fill="F8FCFF"/>
        <w:ind w:left="-709"/>
        <w:jc w:val="center"/>
        <w:rPr>
          <w:sz w:val="32"/>
          <w:szCs w:val="32"/>
        </w:rPr>
      </w:pPr>
      <w:r w:rsidRPr="009E6D3F">
        <w:rPr>
          <w:b/>
          <w:sz w:val="32"/>
          <w:szCs w:val="32"/>
        </w:rPr>
        <w:t>Гераклит</w:t>
      </w:r>
      <w:r w:rsidRPr="009E6D3F">
        <w:rPr>
          <w:sz w:val="32"/>
          <w:szCs w:val="32"/>
        </w:rPr>
        <w:t>: “Все течет и все меняется”</w:t>
      </w:r>
    </w:p>
    <w:p w:rsidR="00E705D2" w:rsidRPr="009E6D3F" w:rsidRDefault="00E705D2" w:rsidP="009E6D3F">
      <w:pPr>
        <w:pStyle w:val="a4"/>
        <w:shd w:val="clear" w:color="auto" w:fill="F8FCFF"/>
        <w:ind w:left="-709"/>
        <w:jc w:val="center"/>
        <w:rPr>
          <w:sz w:val="32"/>
          <w:szCs w:val="32"/>
        </w:rPr>
      </w:pPr>
      <w:r w:rsidRPr="009E6D3F">
        <w:rPr>
          <w:b/>
          <w:sz w:val="32"/>
          <w:szCs w:val="32"/>
        </w:rPr>
        <w:t>Сократ</w:t>
      </w:r>
      <w:r w:rsidRPr="009E6D3F">
        <w:rPr>
          <w:sz w:val="32"/>
          <w:szCs w:val="32"/>
        </w:rPr>
        <w:t xml:space="preserve">: “Я знаю только </w:t>
      </w:r>
      <w:proofErr w:type="gramStart"/>
      <w:r w:rsidRPr="009E6D3F">
        <w:rPr>
          <w:sz w:val="32"/>
          <w:szCs w:val="32"/>
        </w:rPr>
        <w:t>то</w:t>
      </w:r>
      <w:proofErr w:type="gramEnd"/>
      <w:r w:rsidRPr="009E6D3F">
        <w:rPr>
          <w:sz w:val="32"/>
          <w:szCs w:val="32"/>
        </w:rPr>
        <w:t xml:space="preserve"> что ничего не знаю”</w:t>
      </w:r>
    </w:p>
    <w:p w:rsidR="00E705D2" w:rsidRPr="00E705D2" w:rsidRDefault="00E705D2" w:rsidP="00E705D2">
      <w:pPr>
        <w:pStyle w:val="a4"/>
        <w:shd w:val="clear" w:color="auto" w:fill="F8FCFF"/>
        <w:ind w:left="-709"/>
        <w:rPr>
          <w:sz w:val="22"/>
          <w:szCs w:val="22"/>
        </w:rPr>
      </w:pPr>
    </w:p>
    <w:p w:rsidR="00E705D2" w:rsidRPr="00E705D2" w:rsidRDefault="00E705D2" w:rsidP="00E705D2">
      <w:pPr>
        <w:pStyle w:val="a4"/>
        <w:shd w:val="clear" w:color="auto" w:fill="F8FCFF"/>
        <w:ind w:left="-709"/>
        <w:rPr>
          <w:sz w:val="22"/>
          <w:szCs w:val="22"/>
          <w:u w:val="single"/>
        </w:rPr>
      </w:pPr>
    </w:p>
    <w:sectPr w:rsidR="00E705D2" w:rsidRPr="00E705D2" w:rsidSect="00BC36C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E1C62"/>
    <w:multiLevelType w:val="multilevel"/>
    <w:tmpl w:val="803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B41E5D"/>
    <w:rsid w:val="00692688"/>
    <w:rsid w:val="00921CDF"/>
    <w:rsid w:val="009E6D3F"/>
    <w:rsid w:val="00A62FDC"/>
    <w:rsid w:val="00A8181F"/>
    <w:rsid w:val="00B41E5D"/>
    <w:rsid w:val="00B72029"/>
    <w:rsid w:val="00BC36CE"/>
    <w:rsid w:val="00D1320F"/>
    <w:rsid w:val="00E469FF"/>
    <w:rsid w:val="00E705D2"/>
    <w:rsid w:val="00E75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1E5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41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1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36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07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0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9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452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53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2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78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6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49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94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53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6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7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6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9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60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12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74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7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2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7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2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8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01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86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65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0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5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1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05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6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2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57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8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75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8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25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5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09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%D0%93%D1%80%D0%B5%D1%87%D0%B5%D1%81%D0%BA%D0%B8%D0%B9_%D1%8F%D0%B7%D1%8B%D0%BA" TargetMode="External"/><Relationship Id="rId18" Type="http://schemas.openxmlformats.org/officeDocument/2006/relationships/hyperlink" Target="http://ru.wikipedia.org/wiki/%D0%9F%D0%BB%D0%B0%D1%82%D0%BE%D0%BD" TargetMode="External"/><Relationship Id="rId26" Type="http://schemas.openxmlformats.org/officeDocument/2006/relationships/hyperlink" Target="http://ru.wikipedia.org/wiki/%D0%9F%D0%BB%D0%B0%D1%82%D0%BE%D0%BD" TargetMode="External"/><Relationship Id="rId39" Type="http://schemas.openxmlformats.org/officeDocument/2006/relationships/hyperlink" Target="http://ru.wikipedia.org/wiki/%D0%A4%D0%B8%D0%BB%D0%BE%D1%81%D0%BE%D1%84%D0%B8%D1%8F" TargetMode="External"/><Relationship Id="rId21" Type="http://schemas.openxmlformats.org/officeDocument/2006/relationships/hyperlink" Target="http://ru.wikipedia.org/wiki/%D0%9C%D0%BE%D0%B4%D0%B0%D0%BB%D1%8C%D0%BD%D0%BE%D1%81%D1%82%D1%8C_(%D1%84%D0%B8%D0%BB%D0%BE%D1%81%D0%BE%D1%84%D0%B8%D1%8F)" TargetMode="External"/><Relationship Id="rId34" Type="http://schemas.openxmlformats.org/officeDocument/2006/relationships/hyperlink" Target="http://ru.wikipedia.org/wiki/%D0%9E%D0%BF%D1%8B%D1%82%D0%BD%D0%BE%D0%B5_%D0%B7%D0%BD%D0%B0%D0%BD%D0%B8%D0%B5" TargetMode="External"/><Relationship Id="rId42" Type="http://schemas.openxmlformats.org/officeDocument/2006/relationships/hyperlink" Target="http://ru.wikipedia.org/wiki/%D0%94%D1%80%D0%B5%D0%B2%D0%BD%D0%B5%D0%B3%D1%80%D0%B5%D1%87%D0%B5%D1%81%D0%BA%D0%B8%D0%B9_%D1%8F%D0%B7%D1%8B%D0%BA" TargetMode="External"/><Relationship Id="rId47" Type="http://schemas.openxmlformats.org/officeDocument/2006/relationships/hyperlink" Target="http://ru.wikipedia.org/wiki/%D0%93%D1%80%D0%B5%D1%87%D0%B5%D1%81%D0%BA%D0%B8%D0%B9_%D1%8F%D0%B7%D1%8B%D0%BA" TargetMode="External"/><Relationship Id="rId50" Type="http://schemas.openxmlformats.org/officeDocument/2006/relationships/hyperlink" Target="http://ru.wikipedia.org/wiki/%D0%A7%D0%B5%D0%BB%D0%BE%D0%B2%D0%B5%D0%BA" TargetMode="External"/><Relationship Id="rId55" Type="http://schemas.openxmlformats.org/officeDocument/2006/relationships/hyperlink" Target="http://ru.wikipedia.org/wiki/%D0%9E%D0%B1%D1%89%D0%B5%D1%81%D1%82%D0%B2%D0%BE" TargetMode="External"/><Relationship Id="rId63" Type="http://schemas.openxmlformats.org/officeDocument/2006/relationships/hyperlink" Target="http://ru.wikipedia.org/wiki/%D0%A4%D0%B8%D0%BB%D0%BE%D1%81%D0%BE%D1%84%D0%B8%D1%8F" TargetMode="External"/><Relationship Id="rId68" Type="http://schemas.openxmlformats.org/officeDocument/2006/relationships/hyperlink" Target="http://ru.wikipedia.org/wiki/%D0%92%D1%81%D0%B5%D0%BB%D0%B5%D0%BD%D0%BD%D0%B0%D1%8F" TargetMode="External"/><Relationship Id="rId7" Type="http://schemas.openxmlformats.org/officeDocument/2006/relationships/hyperlink" Target="http://ru.wikipedia.org/wiki/%D0%9C%D0%B8%D1%80%D0%BE%D0%B2%D0%BE%D0%B7%D0%B7%D1%80%D0%B5%D0%BD%D0%B8%D0%B5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C%D0%B0%D1%82%D0%B5%D1%80%D0%B8%D0%B0%D0%BB%D0%B8%D0%B7%D0%BC" TargetMode="External"/><Relationship Id="rId29" Type="http://schemas.openxmlformats.org/officeDocument/2006/relationships/hyperlink" Target="http://ru.wikipedia.org/wiki/%D0%A1%D0%BE%D0%B7%D0%BD%D0%B0%D0%BD%D0%B8%D0%B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4%D0%B8%D0%BB%D0%BE%D1%81%D0%BE%D1%84%D0%B8%D1%8F" TargetMode="External"/><Relationship Id="rId11" Type="http://schemas.openxmlformats.org/officeDocument/2006/relationships/hyperlink" Target="http://ru.wikipedia.org/wiki/%D0%98%D0%B4%D0%B5%D0%B0%D0%BB%D0%B8%D0%B7%D0%BC" TargetMode="External"/><Relationship Id="rId24" Type="http://schemas.openxmlformats.org/officeDocument/2006/relationships/hyperlink" Target="http://ru.wikipedia.org/wiki/%D0%91%D1%83%D0%B4%D0%B4%D0%B8%D0%B7%D0%BC" TargetMode="External"/><Relationship Id="rId32" Type="http://schemas.openxmlformats.org/officeDocument/2006/relationships/hyperlink" Target="http://ru.wikipedia.org/wiki/%D0%94%D1%80%D0%B5%D0%B2%D0%BD%D0%B5%D0%B3%D1%80%D0%B5%D1%87%D0%B5%D1%81%D0%BA%D0%B8%D0%B9_%D1%8F%D0%B7%D1%8B%D0%BA" TargetMode="External"/><Relationship Id="rId37" Type="http://schemas.openxmlformats.org/officeDocument/2006/relationships/hyperlink" Target="http://ru.wikipedia.org/wiki/%D0%91%D0%BE%D0%B3%D0%BE%D1%81%D0%BB%D0%BE%D0%B2%D0%B8%D0%B5" TargetMode="External"/><Relationship Id="rId40" Type="http://schemas.openxmlformats.org/officeDocument/2006/relationships/hyperlink" Target="http://ru.wikipedia.org/wiki/%D0%91%D1%8B%D1%82%D0%B8%D0%B5" TargetMode="External"/><Relationship Id="rId45" Type="http://schemas.openxmlformats.org/officeDocument/2006/relationships/hyperlink" Target="http://ru.wikipedia.org/wiki/%D0%9D%D0%B5%D0%BC%D0%B5%D1%86%D0%BA%D0%B0%D1%8F_%D1%84%D0%B8%D0%BB%D0%BE%D1%81%D0%BE%D1%84%D0%B8%D1%8F" TargetMode="External"/><Relationship Id="rId53" Type="http://schemas.openxmlformats.org/officeDocument/2006/relationships/hyperlink" Target="http://ru.wikipedia.org/wiki/%D0%94%D0%B8%D1%81%D1%86%D0%B8%D0%BF%D0%BB%D0%B8%D0%BD%D0%B0" TargetMode="External"/><Relationship Id="rId58" Type="http://schemas.openxmlformats.org/officeDocument/2006/relationships/hyperlink" Target="http://ru.wikipedia.org/wiki/%D0%9F%D1%80%D0%B8%D0%BC%D0%B0%D1%82%D1%8B" TargetMode="External"/><Relationship Id="rId66" Type="http://schemas.openxmlformats.org/officeDocument/2006/relationships/hyperlink" Target="http://ru.wikipedia.org/wiki/%D0%A0%D0%B5%D0%B0%D0%BB%D1%8C%D0%BD%D0%BE%D1%81%D1%82%D1%8C" TargetMode="External"/><Relationship Id="rId5" Type="http://schemas.openxmlformats.org/officeDocument/2006/relationships/hyperlink" Target="http://ru.wikipedia.org/wiki/%D0%9B%D0%B0%D1%82%D0%B8%D0%BD%D1%81%D0%BA%D0%B8%D0%B9_%D1%8F%D0%B7%D1%8B%D0%BA" TargetMode="External"/><Relationship Id="rId15" Type="http://schemas.openxmlformats.org/officeDocument/2006/relationships/hyperlink" Target="http://ru.wikipedia.org/wiki/%D0%94%D0%B8%D1%85%D0%BE%D1%82%D0%BE%D0%BC%D0%B8%D1%8F" TargetMode="External"/><Relationship Id="rId23" Type="http://schemas.openxmlformats.org/officeDocument/2006/relationships/hyperlink" Target="http://ru.wikipedia.org/wiki/%D0%A5%D1%80%D0%B8%D1%81%D1%82%D0%B8%D0%B0%D0%BD%D1%81%D1%82%D0%B2%D0%BE" TargetMode="External"/><Relationship Id="rId28" Type="http://schemas.openxmlformats.org/officeDocument/2006/relationships/hyperlink" Target="http://ru.wikipedia.org/wiki/%D0%92%D0%BE%D0%BB%D1%8F_(%D1%84%D0%B8%D0%BB%D0%BE%D1%81%D0%BE%D1%84%D0%B8%D1%8F)" TargetMode="External"/><Relationship Id="rId36" Type="http://schemas.openxmlformats.org/officeDocument/2006/relationships/hyperlink" Target="http://ru.wikipedia.org/wiki/%D0%9C%D0%B5%D1%82%D0%B0%D1%84%D0%B8%D0%B7%D0%B8%D0%BA%D0%B0" TargetMode="External"/><Relationship Id="rId49" Type="http://schemas.openxmlformats.org/officeDocument/2006/relationships/hyperlink" Target="http://ru.wikipedia.org/wiki/%D0%93%D1%80%D0%B5%D1%87%D0%B5%D1%81%D0%BA%D0%B8%D0%B9_%D1%8F%D0%B7%D1%8B%D0%BA" TargetMode="External"/><Relationship Id="rId57" Type="http://schemas.openxmlformats.org/officeDocument/2006/relationships/hyperlink" Target="http://ru.wikipedia.org/wiki/%D0%92%D0%B8%D0%B4_(%D0%B1%D0%B8%D0%BE%D0%BB%D0%BE%D0%B3%D0%B8%D1%8F)" TargetMode="External"/><Relationship Id="rId61" Type="http://schemas.openxmlformats.org/officeDocument/2006/relationships/hyperlink" Target="http://ru.wikipedia.org/wiki/%D0%93%D1%80%D0%B5%D1%87%D0%B5%D1%81%D0%BA%D0%B8%D0%B9_%D1%8F%D0%B7%D1%8B%D0%BA" TargetMode="External"/><Relationship Id="rId10" Type="http://schemas.openxmlformats.org/officeDocument/2006/relationships/hyperlink" Target="http://ru.wikipedia.org/wiki/%D0%98%D0%B4%D0%B5%D0%B0%D0%BB%D1%8C%D0%BD%D0%BE%D0%B5_(%D1%84%D0%B8%D0%BB%D0%BE%D1%81%D0%BE%D1%84%D0%B8%D1%8F)" TargetMode="External"/><Relationship Id="rId19" Type="http://schemas.openxmlformats.org/officeDocument/2006/relationships/hyperlink" Target="http://ru.wikipedia.org/wiki/%D0%9E%D0%B1%D1%8A%D0%B5%D0%BA%D1%82%D0%B8%D0%B2%D0%BD%D1%8B%D0%B9_%D0%B8%D0%B4%D0%B5%D0%B0%D0%BB%D0%B8%D0%B7%D0%BC" TargetMode="External"/><Relationship Id="rId31" Type="http://schemas.openxmlformats.org/officeDocument/2006/relationships/hyperlink" Target="http://ru.wikipedia.org/wiki/%D0%A1%D0%BE%D0%BB%D0%B8%D0%BF%D1%81%D0%B8%D0%B7%D0%BC" TargetMode="External"/><Relationship Id="rId44" Type="http://schemas.openxmlformats.org/officeDocument/2006/relationships/hyperlink" Target="http://ru.wikipedia.org/wiki/%D0%A4%D0%B8%D0%BB%D0%BE%D1%81%D0%BE%D1%84%D0%B8%D1%8F" TargetMode="External"/><Relationship Id="rId52" Type="http://schemas.openxmlformats.org/officeDocument/2006/relationships/hyperlink" Target="http://ru.wikipedia.org/wiki/%D0%9D%D0%B0%D1%83%D0%BA%D0%B0" TargetMode="External"/><Relationship Id="rId60" Type="http://schemas.openxmlformats.org/officeDocument/2006/relationships/hyperlink" Target="http://ru.wikipedia.org/wiki/%D0%9A%D1%83%D0%BB%D1%8C%D1%82%D1%83%D1%80%D0%BD%D0%B0%D1%8F_%D0%B0%D0%BD%D1%82%D1%80%D0%BE%D0%BF%D0%BE%D0%BB%D0%BE%D0%B3%D0%B8%D1%8F" TargetMode="External"/><Relationship Id="rId65" Type="http://schemas.openxmlformats.org/officeDocument/2006/relationships/hyperlink" Target="http://ru.wikipedia.org/wiki/%D0%A4%D0%B8%D0%BB%D0%BE%D1%81%D0%BE%D1%84%D0%B8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E%D0%BD%D1%82%D0%BE%D0%BB%D0%BE%D0%B3%D0%B8%D1%8F" TargetMode="External"/><Relationship Id="rId14" Type="http://schemas.openxmlformats.org/officeDocument/2006/relationships/hyperlink" Target="http://ru.wikipedia.org/wiki/%D0%93%D1%80%D0%B5%D1%87%D0%B5%D1%81%D0%BA%D0%B8%D0%B9_%D1%8F%D0%B7%D1%8B%D0%BA" TargetMode="External"/><Relationship Id="rId22" Type="http://schemas.openxmlformats.org/officeDocument/2006/relationships/hyperlink" Target="http://ru.wikipedia.org/wiki/%D0%98%D1%83%D0%B4%D0%B0%D0%B8%D0%B7%D0%BC" TargetMode="External"/><Relationship Id="rId27" Type="http://schemas.openxmlformats.org/officeDocument/2006/relationships/hyperlink" Target="http://ru.wikipedia.org/wiki/%D0%A4%D0%B8%D0%BB%D0%BE%D1%81%D0%BE%D1%84%D0%B8%D1%8F" TargetMode="External"/><Relationship Id="rId30" Type="http://schemas.openxmlformats.org/officeDocument/2006/relationships/hyperlink" Target="http://ru.wikipedia.org/wiki/%D0%A1%D1%83%D0%B1%D1%8A%D0%B5%D0%BA%D1%82" TargetMode="External"/><Relationship Id="rId35" Type="http://schemas.openxmlformats.org/officeDocument/2006/relationships/hyperlink" Target="http://ru.wikipedia.org/wiki/%D0%98%D1%81%D1%82%D0%B8%D0%BD%D0%B0" TargetMode="External"/><Relationship Id="rId43" Type="http://schemas.openxmlformats.org/officeDocument/2006/relationships/hyperlink" Target="http://ru.wikipedia.org/wiki/%D0%9F%D0%BE%D0%B7%D0%BD%D0%B0%D0%BD%D0%B8%D0%B5_(%D1%84%D0%B8%D0%BB%D0%BE%D1%81%D0%BE%D1%84%D0%B8%D1%8F)" TargetMode="External"/><Relationship Id="rId48" Type="http://schemas.openxmlformats.org/officeDocument/2006/relationships/hyperlink" Target="http://ru.wikipedia.org/wiki/%D0%9C%D0%B5%D1%82%D0%BE%D0%B4%D0%BE%D0%BB%D0%BE%D0%B3%D0%B8%D1%8F" TargetMode="External"/><Relationship Id="rId56" Type="http://schemas.openxmlformats.org/officeDocument/2006/relationships/hyperlink" Target="http://ru.wikipedia.org/wiki/%D0%A4%D0%B8%D0%B7%D0%B8%D1%87%D0%B5%D1%81%D0%BA%D0%B0%D1%8F_%D0%B0%D0%BD%D1%82%D1%80%D0%BE%D0%BF%D0%BE%D0%BB%D0%BE%D0%B3%D0%B8%D1%8F" TargetMode="External"/><Relationship Id="rId64" Type="http://schemas.openxmlformats.org/officeDocument/2006/relationships/hyperlink" Target="http://ru.wikipedia.org/wiki/%D0%93%D1%80%D0%B5%D1%87%D0%B5%D1%81%D0%BA%D0%B8%D0%B9_%D1%8F%D0%B7%D1%8B%D0%BA" TargetMode="External"/><Relationship Id="rId69" Type="http://schemas.openxmlformats.org/officeDocument/2006/relationships/hyperlink" Target="http://ru.wikipedia.org/wiki/%D0%9D%D0%BE%D1%83%D0%BC%D0%B5%D0%BD" TargetMode="External"/><Relationship Id="rId8" Type="http://schemas.openxmlformats.org/officeDocument/2006/relationships/hyperlink" Target="http://ru.wikipedia.org/wiki/%D0%9C%D0%B0%D1%82%D0%B5%D1%80%D0%B8%D1%8F_(%D1%84%D0%B8%D0%BB%D0%BE%D1%81%D0%BE%D1%84%D0%B8%D1%8F)" TargetMode="External"/><Relationship Id="rId51" Type="http://schemas.openxmlformats.org/officeDocument/2006/relationships/hyperlink" Target="http://ru.wikipedia.org/wiki/%D0%93%D1%80%D0%B5%D1%87%D0%B5%D1%81%D0%BA%D0%B8%D0%B9_%D1%8F%D0%B7%D1%8B%D0%BA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ru.wikipedia.org/wiki/%D0%A4%D1%80%D0%B0%D0%BD%D1%86%D1%83%D0%B7%D1%81%D0%BA%D0%B8%D0%B9_%D1%8F%D0%B7%D1%8B%D0%BA" TargetMode="External"/><Relationship Id="rId17" Type="http://schemas.openxmlformats.org/officeDocument/2006/relationships/hyperlink" Target="http://ru.wikipedia.org/wiki/%D0%9C%D0%B0%D1%82%D0%B5%D1%80%D0%B8%D0%B0%D0%BB%D0%B8%D0%B7%D0%BC" TargetMode="External"/><Relationship Id="rId25" Type="http://schemas.openxmlformats.org/officeDocument/2006/relationships/hyperlink" Target="http://ru.wikipedia.org/wiki/%D0%9F%D0%B8%D1%84%D0%B0%D0%B3%D0%BE%D1%80" TargetMode="External"/><Relationship Id="rId33" Type="http://schemas.openxmlformats.org/officeDocument/2006/relationships/hyperlink" Target="http://ru.wikipedia.org/wiki/%D0%9F%D0%BE%D0%B7%D0%BD%D0%B0%D0%BD%D0%B8%D0%B5_(%D1%84%D0%B8%D0%BB%D0%BE%D1%81%D0%BE%D1%84%D0%B8%D1%8F)" TargetMode="External"/><Relationship Id="rId38" Type="http://schemas.openxmlformats.org/officeDocument/2006/relationships/hyperlink" Target="http://ru.wikipedia.org/wiki/%D0%94%D1%80%D0%B5%D0%B2%D0%BD%D0%B5%D0%B3%D1%80%D0%B5%D1%87%D0%B5%D1%81%D0%BA%D0%B8%D0%B9_%D1%8F%D0%B7%D1%8B%D0%BA" TargetMode="External"/><Relationship Id="rId46" Type="http://schemas.openxmlformats.org/officeDocument/2006/relationships/hyperlink" Target="http://ru.wikipedia.org/wiki/XVIII_%D0%B2%D0%B5%D0%BA" TargetMode="External"/><Relationship Id="rId59" Type="http://schemas.openxmlformats.org/officeDocument/2006/relationships/hyperlink" Target="http://ru.wikipedia.org/wiki/%D0%A1%D0%BE%D1%86%D0%B8%D0%B0%D0%BB%D1%8C%D0%BD%D0%B0%D1%8F_%D0%B0%D0%BD%D1%82%D1%80%D0%BE%D0%BF%D0%BE%D0%BB%D0%BE%D0%B3%D0%B8%D1%8F" TargetMode="External"/><Relationship Id="rId67" Type="http://schemas.openxmlformats.org/officeDocument/2006/relationships/hyperlink" Target="http://ru.wikipedia.org/wiki/%D0%91%D1%8B%D1%82%D0%B8%D0%B5_(%D1%84%D0%B8%D0%BB%D0%BE%D1%81%D0%BE%D1%84%D0%B8%D1%8F)" TargetMode="External"/><Relationship Id="rId20" Type="http://schemas.openxmlformats.org/officeDocument/2006/relationships/hyperlink" Target="http://ru.wikipedia.org/wiki/%D0%A1%D1%83%D0%B1%D1%8A%D0%B5%D0%BA%D1%82%D0%B8%D0%B2%D0%BD%D1%8B%D0%B9_%D0%B8%D0%B4%D0%B5%D0%B0%D0%BB%D0%B8%D0%B7%D0%BC" TargetMode="External"/><Relationship Id="rId41" Type="http://schemas.openxmlformats.org/officeDocument/2006/relationships/hyperlink" Target="http://ru.wikipedia.org/wiki/%D0%94%D1%80%D0%B5%D0%B2%D0%BD%D0%B5%D0%B3%D1%80%D0%B5%D1%87%D0%B5%D1%81%D0%BA%D0%B8%D0%B9_%D1%8F%D0%B7%D1%8B%D0%BA" TargetMode="External"/><Relationship Id="rId54" Type="http://schemas.openxmlformats.org/officeDocument/2006/relationships/hyperlink" Target="http://ru.wikipedia.org/wiki/%D0%A7%D0%B5%D0%BB%D0%BE%D0%B2%D0%B5%D0%BA" TargetMode="External"/><Relationship Id="rId62" Type="http://schemas.openxmlformats.org/officeDocument/2006/relationships/hyperlink" Target="http://ru.wikipedia.org/wiki/%D0%A6%D0%B5%D0%BD%D0%BD%D0%BE%D1%81%D1%82%D1%8C" TargetMode="External"/><Relationship Id="rId70" Type="http://schemas.openxmlformats.org/officeDocument/2006/relationships/hyperlink" Target="http://ru.wikipedia.org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2618</Words>
  <Characters>14924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</dc:creator>
  <cp:keywords/>
  <dc:description/>
  <cp:lastModifiedBy>Иван</cp:lastModifiedBy>
  <cp:revision>6</cp:revision>
  <cp:lastPrinted>2009-09-18T16:06:00Z</cp:lastPrinted>
  <dcterms:created xsi:type="dcterms:W3CDTF">2009-09-14T16:41:00Z</dcterms:created>
  <dcterms:modified xsi:type="dcterms:W3CDTF">2009-09-18T16:08:00Z</dcterms:modified>
</cp:coreProperties>
</file>