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МИНИСТЕРСТВО ОБРАЗОВАНИЯ И НАУКИ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РОССИЙСКОЙ ФЕДЕРАЦИИ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ФЕДЕРАЛЬНОЕ АГЕНТСТВО ПО ОБРАЗОВАНИЮ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КУРГАНСКИЙ ГОСУДАРСТВЕННЫЙ УНИВЕРСИТЕТ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Кафедра автоматизации производственных процессов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лабораторной работе №</w:t>
      </w:r>
      <w:r w:rsidR="007E3EAC" w:rsidRPr="007E3EAC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B0A86" w:rsidRPr="002E6ADA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7E3EAC" w:rsidRPr="007E3EAC">
        <w:rPr>
          <w:rFonts w:ascii="Times New Roman" w:eastAsia="Times New Roman" w:hAnsi="Times New Roman" w:cs="Times New Roman"/>
          <w:sz w:val="27"/>
          <w:szCs w:val="27"/>
          <w:lang w:eastAsia="ru-RU"/>
        </w:rPr>
        <w:t>АЦ</w:t>
      </w:r>
      <w:r w:rsidR="007E3EA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ЦА преобразования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дисциплине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«Общая электротехника и электроника»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2741A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Выполнил: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студент гр. </w:t>
      </w:r>
      <w:r w:rsidRPr="006B0A86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-3136 Камкин И. П.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Проверил:</w:t>
      </w:r>
    </w:p>
    <w:p w:rsidR="006B0A86" w:rsidRPr="006B0A86" w:rsidRDefault="002E6ADA" w:rsidP="006B0A86">
      <w:pPr>
        <w:spacing w:before="100" w:beforeAutospacing="1" w:after="100" w:afterAutospacing="1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867EA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доцент </w:t>
      </w:r>
      <w:r w:rsidR="006B0A86"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Кудряшов Б. П.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7EA0" w:rsidRDefault="00867EA0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7EA0" w:rsidRPr="006B0A86" w:rsidRDefault="00867EA0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84B11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Ку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 200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</w:p>
    <w:p w:rsidR="00867EA0" w:rsidRPr="00CC5414" w:rsidRDefault="00867EA0" w:rsidP="00CC541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C541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</w:t>
      </w:r>
    </w:p>
    <w:p w:rsidR="007E3EAC" w:rsidRDefault="007E3EAC" w:rsidP="00107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Исследовать погрешность АЦ и ЦА преобразований. Выявить причины, влияющие на погрешности и предложить пути </w:t>
      </w:r>
      <w:r w:rsidR="00943D3B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минимизации.</w:t>
      </w:r>
    </w:p>
    <w:p w:rsidR="00943D3B" w:rsidRPr="00943D3B" w:rsidRDefault="00943D3B" w:rsidP="0010759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43D3B">
        <w:rPr>
          <w:rFonts w:ascii="Times New Roman" w:hAnsi="Times New Roman" w:cs="Times New Roman"/>
          <w:b/>
          <w:i/>
          <w:sz w:val="24"/>
          <w:szCs w:val="24"/>
        </w:rPr>
        <w:t>Описание работы схемы</w:t>
      </w:r>
    </w:p>
    <w:p w:rsidR="007E3EAC" w:rsidRDefault="007E3EAC" w:rsidP="00107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Исследуемая электронная модель представлена на рисунке 1. </w:t>
      </w:r>
    </w:p>
    <w:p w:rsidR="00810638" w:rsidRDefault="00290C04" w:rsidP="00650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4344" cy="3362325"/>
            <wp:effectExtent l="19050" t="0" r="2156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560" cy="3365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7AA" w:rsidRDefault="00290C04" w:rsidP="00290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Рис. 1. Электронная модель исследуемой системы.</w:t>
      </w:r>
    </w:p>
    <w:p w:rsidR="00290C04" w:rsidRDefault="00290C04" w:rsidP="00290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Входное напряжение синусоидальной формы подается на вход АЦП. С выходов АЦП снимается двоичный код, который отображается на семисегментных индикаторах и подается на входы ЦАП. </w:t>
      </w:r>
      <w:r w:rsidR="00943D3B">
        <w:rPr>
          <w:rFonts w:ascii="Times New Roman" w:hAnsi="Times New Roman" w:cs="Times New Roman"/>
          <w:sz w:val="24"/>
          <w:szCs w:val="24"/>
        </w:rPr>
        <w:t>С выхода ЦАП, напряжение снимается с помощью усилителя тока. Вычитающая схема выделяет напряжение ошибки, которое сглаживается фильтром нижних частот и подается на вход осциллографа. На второй вход осциллографа подается исходное синусоидальное напряжение.</w:t>
      </w:r>
    </w:p>
    <w:p w:rsidR="009305C6" w:rsidRPr="009305C6" w:rsidRDefault="00943D3B" w:rsidP="00290C0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Исследование зависимости</w:t>
      </w:r>
      <w:r w:rsidRPr="00943D3B">
        <w:rPr>
          <w:rFonts w:ascii="Times New Roman" w:hAnsi="Times New Roman" w:cs="Times New Roman"/>
          <w:b/>
          <w:i/>
          <w:sz w:val="24"/>
          <w:szCs w:val="24"/>
        </w:rPr>
        <w:t xml:space="preserve"> напряжения ошибки от частоты тактового генератора АЦП.</w:t>
      </w:r>
      <w:r w:rsidR="009305C6" w:rsidRPr="009305C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305C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52900" cy="2676525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943" cy="267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D3B" w:rsidRPr="009305C6" w:rsidRDefault="009305C6" w:rsidP="00290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2. Осциллограмма входного напряжения и напряжения ошибки</w:t>
      </w:r>
      <w:r w:rsidRPr="0093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ГЕН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=2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)</w:t>
      </w:r>
      <w:r w:rsidRPr="009305C6">
        <w:rPr>
          <w:rFonts w:ascii="Times New Roman" w:hAnsi="Times New Roman" w:cs="Times New Roman"/>
          <w:sz w:val="24"/>
          <w:szCs w:val="24"/>
        </w:rPr>
        <w:t>.</w:t>
      </w:r>
    </w:p>
    <w:p w:rsidR="00A92FAB" w:rsidRPr="00A92FAB" w:rsidRDefault="00A92FAB" w:rsidP="00A92FAB">
      <w:pPr>
        <w:spacing w:after="12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92FA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Таб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лица 1. Зависимость амлитуды напряжения ошибки от отношения частот генератора и входного сигнала.</w:t>
      </w:r>
    </w:p>
    <w:tbl>
      <w:tblPr>
        <w:tblStyle w:val="a4"/>
        <w:tblpPr w:leftFromText="180" w:rightFromText="180" w:vertAnchor="text" w:horzAnchor="margin" w:tblpY="290"/>
        <w:tblW w:w="0" w:type="auto"/>
        <w:tblLook w:val="04A0"/>
      </w:tblPr>
      <w:tblGrid>
        <w:gridCol w:w="3543"/>
        <w:gridCol w:w="756"/>
        <w:gridCol w:w="756"/>
        <w:gridCol w:w="756"/>
        <w:gridCol w:w="756"/>
        <w:gridCol w:w="756"/>
        <w:gridCol w:w="756"/>
      </w:tblGrid>
      <w:tr w:rsidR="00A92FAB" w:rsidTr="00A92FAB">
        <w:trPr>
          <w:trHeight w:val="675"/>
        </w:trPr>
        <w:tc>
          <w:tcPr>
            <w:tcW w:w="0" w:type="auto"/>
          </w:tcPr>
          <w:p w:rsidR="00A92FAB" w:rsidRPr="009305C6" w:rsidRDefault="001E70DC" w:rsidP="00A92FA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ГЕН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0" w:type="auto"/>
          </w:tcPr>
          <w:p w:rsidR="00A92FAB" w:rsidRPr="009305C6" w:rsidRDefault="00A92FAB" w:rsidP="00A92F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1000</w:t>
            </w:r>
          </w:p>
        </w:tc>
      </w:tr>
      <w:tr w:rsidR="00A92FAB" w:rsidTr="00A92FAB">
        <w:trPr>
          <w:trHeight w:val="675"/>
        </w:trPr>
        <w:tc>
          <w:tcPr>
            <w:tcW w:w="0" w:type="auto"/>
          </w:tcPr>
          <w:p w:rsidR="006D5536" w:rsidRDefault="006D5536" w:rsidP="00A92FAB">
            <w:pP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Амплидуда напряжения ошибки</w:t>
            </w:r>
          </w:p>
          <w:p w:rsidR="00A92FAB" w:rsidRPr="006D5536" w:rsidRDefault="001E70DC" w:rsidP="00A92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 xml:space="preserve">, 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 w:eastAsia="ru-RU"/>
                  </w:rPr>
                  <m:t>B</m:t>
                </m:r>
              </m:oMath>
            </m:oMathPara>
          </w:p>
          <w:p w:rsidR="00A92FAB" w:rsidRPr="006D5536" w:rsidRDefault="00A92FAB" w:rsidP="00A92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92FAB" w:rsidRPr="003E723A" w:rsidRDefault="00A92FAB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7.35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0.622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0.125</w:t>
            </w:r>
          </w:p>
        </w:tc>
        <w:tc>
          <w:tcPr>
            <w:tcW w:w="0" w:type="auto"/>
          </w:tcPr>
          <w:p w:rsidR="00A92FAB" w:rsidRPr="00AA49D8" w:rsidRDefault="00A92FAB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0.064</w:t>
            </w:r>
          </w:p>
        </w:tc>
        <w:tc>
          <w:tcPr>
            <w:tcW w:w="0" w:type="auto"/>
          </w:tcPr>
          <w:p w:rsidR="00A92FAB" w:rsidRDefault="00A92FAB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0.031</w:t>
            </w:r>
          </w:p>
        </w:tc>
        <w:tc>
          <w:tcPr>
            <w:tcW w:w="0" w:type="auto"/>
          </w:tcPr>
          <w:p w:rsidR="00A92FAB" w:rsidRPr="006D5536" w:rsidRDefault="00A92FAB" w:rsidP="006D5536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</w:t>
            </w:r>
            <w:r w:rsidR="006D553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21</w:t>
            </w:r>
          </w:p>
        </w:tc>
      </w:tr>
      <w:tr w:rsidR="006D5536" w:rsidTr="00A92FAB">
        <w:trPr>
          <w:trHeight w:val="675"/>
        </w:trPr>
        <w:tc>
          <w:tcPr>
            <w:tcW w:w="0" w:type="auto"/>
          </w:tcPr>
          <w:p w:rsidR="006D5536" w:rsidRPr="006D5536" w:rsidRDefault="006D5536" w:rsidP="00453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Постоянная составляющая</w:t>
            </w:r>
          </w:p>
          <w:p w:rsidR="006D5536" w:rsidRPr="006D5536" w:rsidRDefault="001E70DC" w:rsidP="00A92FA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 xml:space="preserve">, 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 w:eastAsia="ru-RU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:rsidR="006D5536" w:rsidRDefault="00453970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0.023</w:t>
            </w:r>
          </w:p>
        </w:tc>
        <w:tc>
          <w:tcPr>
            <w:tcW w:w="0" w:type="auto"/>
          </w:tcPr>
          <w:p w:rsidR="006D5536" w:rsidRDefault="00453970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0.034</w:t>
            </w:r>
          </w:p>
        </w:tc>
        <w:tc>
          <w:tcPr>
            <w:tcW w:w="0" w:type="auto"/>
          </w:tcPr>
          <w:p w:rsidR="006D5536" w:rsidRDefault="00453970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0.025</w:t>
            </w:r>
          </w:p>
        </w:tc>
        <w:tc>
          <w:tcPr>
            <w:tcW w:w="0" w:type="auto"/>
          </w:tcPr>
          <w:p w:rsidR="006D5536" w:rsidRDefault="00453970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0.023</w:t>
            </w:r>
          </w:p>
        </w:tc>
        <w:tc>
          <w:tcPr>
            <w:tcW w:w="0" w:type="auto"/>
          </w:tcPr>
          <w:p w:rsidR="006D5536" w:rsidRDefault="00453970" w:rsidP="00A92FAB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0.026</w:t>
            </w:r>
          </w:p>
        </w:tc>
        <w:tc>
          <w:tcPr>
            <w:tcW w:w="0" w:type="auto"/>
          </w:tcPr>
          <w:p w:rsidR="006D5536" w:rsidRPr="00453970" w:rsidRDefault="00453970" w:rsidP="00453970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028</w:t>
            </w:r>
          </w:p>
        </w:tc>
      </w:tr>
    </w:tbl>
    <w:p w:rsidR="00290C04" w:rsidRDefault="00290C04" w:rsidP="005E37AA">
      <w:pPr>
        <w:rPr>
          <w:rFonts w:ascii="Times New Roman" w:hAnsi="Times New Roman" w:cs="Times New Roman"/>
          <w:sz w:val="24"/>
          <w:szCs w:val="24"/>
        </w:rPr>
      </w:pPr>
    </w:p>
    <w:p w:rsidR="00F47078" w:rsidRDefault="00D16625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47078" w:rsidRDefault="00F47078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92FAB" w:rsidRDefault="00A92FAB" w:rsidP="00D16625">
      <w:pPr>
        <w:rPr>
          <w:rFonts w:ascii="Times New Roman" w:hAnsi="Times New Roman" w:cs="Times New Roman"/>
          <w:sz w:val="24"/>
          <w:szCs w:val="24"/>
        </w:rPr>
      </w:pPr>
    </w:p>
    <w:p w:rsidR="00453970" w:rsidRDefault="00453970" w:rsidP="00D166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53970" w:rsidRDefault="00453970" w:rsidP="00D166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2FAB" w:rsidRDefault="00A92FAB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увеличением частоты выборки ошибка уменьшается. Дальнейшее увеличение частоты генератора не дает значительного уменьшения ошибки.</w:t>
      </w:r>
    </w:p>
    <w:p w:rsidR="006D5536" w:rsidRDefault="006D5536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67200" cy="3157151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157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536" w:rsidRDefault="006D5536" w:rsidP="00D1662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3. Осциллограмма входного напряжения и напряжения ошибки</w:t>
      </w:r>
      <w:r w:rsidRPr="0093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ГЕН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=1000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>)</w:t>
      </w:r>
      <w:r w:rsidRPr="009305C6">
        <w:rPr>
          <w:rFonts w:ascii="Times New Roman" w:hAnsi="Times New Roman" w:cs="Times New Roman"/>
          <w:sz w:val="24"/>
          <w:szCs w:val="24"/>
        </w:rPr>
        <w:t>.</w:t>
      </w:r>
    </w:p>
    <w:p w:rsidR="00A92FAB" w:rsidRDefault="006D5536" w:rsidP="00D1662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Исследование зависимости</w:t>
      </w:r>
      <w:r w:rsidRPr="00943D3B">
        <w:rPr>
          <w:rFonts w:ascii="Times New Roman" w:hAnsi="Times New Roman" w:cs="Times New Roman"/>
          <w:b/>
          <w:i/>
          <w:sz w:val="24"/>
          <w:szCs w:val="24"/>
        </w:rPr>
        <w:t xml:space="preserve"> напряжения ошибки от </w:t>
      </w:r>
      <w:r>
        <w:rPr>
          <w:rFonts w:ascii="Times New Roman" w:hAnsi="Times New Roman" w:cs="Times New Roman"/>
          <w:b/>
          <w:i/>
          <w:sz w:val="24"/>
          <w:szCs w:val="24"/>
        </w:rPr>
        <w:t>разрядности</w:t>
      </w:r>
      <w:r w:rsidRPr="00943D3B">
        <w:rPr>
          <w:rFonts w:ascii="Times New Roman" w:hAnsi="Times New Roman" w:cs="Times New Roman"/>
          <w:b/>
          <w:i/>
          <w:sz w:val="24"/>
          <w:szCs w:val="24"/>
        </w:rPr>
        <w:t xml:space="preserve"> АЦП.</w:t>
      </w:r>
    </w:p>
    <w:p w:rsidR="006D5536" w:rsidRDefault="006D5536" w:rsidP="00D16625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частоте генератора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ГЕН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=1000 </m:t>
        </m:r>
        <m:r>
          <w:rPr>
            <w:rFonts w:ascii="Cambria Math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=60 кГц</m:t>
        </m:r>
      </m:oMath>
      <w:r w:rsidR="00453970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397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последовательн</w:t>
      </w:r>
      <w:r w:rsidR="001D528D">
        <w:rPr>
          <w:rFonts w:ascii="Times New Roman" w:eastAsiaTheme="minorEastAsia" w:hAnsi="Times New Roman" w:cs="Times New Roman"/>
          <w:sz w:val="24"/>
          <w:szCs w:val="24"/>
        </w:rPr>
        <w:t>о снизим разрядность АЦП до 3</w:t>
      </w:r>
      <w:r w:rsidR="00B65982">
        <w:rPr>
          <w:rFonts w:ascii="Times New Roman" w:eastAsiaTheme="minorEastAsia" w:hAnsi="Times New Roman" w:cs="Times New Roman"/>
          <w:sz w:val="24"/>
          <w:szCs w:val="24"/>
        </w:rPr>
        <w:t>-х, начиная с младших разрядов.</w:t>
      </w:r>
    </w:p>
    <w:p w:rsidR="000702EA" w:rsidRDefault="000702EA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Таблица 2. Зависимость напряжения ошибки от разрядности АЦП.</w:t>
      </w:r>
    </w:p>
    <w:tbl>
      <w:tblPr>
        <w:tblStyle w:val="a4"/>
        <w:tblpPr w:leftFromText="180" w:rightFromText="180" w:vertAnchor="text" w:horzAnchor="margin" w:tblpY="290"/>
        <w:tblW w:w="0" w:type="auto"/>
        <w:tblLook w:val="04A0"/>
      </w:tblPr>
      <w:tblGrid>
        <w:gridCol w:w="2954"/>
        <w:gridCol w:w="756"/>
        <w:gridCol w:w="756"/>
        <w:gridCol w:w="876"/>
        <w:gridCol w:w="756"/>
        <w:gridCol w:w="756"/>
        <w:gridCol w:w="756"/>
      </w:tblGrid>
      <w:tr w:rsidR="001D528D" w:rsidTr="00722189">
        <w:trPr>
          <w:trHeight w:val="675"/>
        </w:trPr>
        <w:tc>
          <w:tcPr>
            <w:tcW w:w="0" w:type="auto"/>
          </w:tcPr>
          <w:p w:rsidR="001D528D" w:rsidRPr="006D5536" w:rsidRDefault="001D528D" w:rsidP="00DA577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Разрядность АЦП</w:t>
            </w:r>
          </w:p>
        </w:tc>
        <w:tc>
          <w:tcPr>
            <w:tcW w:w="0" w:type="auto"/>
          </w:tcPr>
          <w:p w:rsidR="001D528D" w:rsidRPr="006D5536" w:rsidRDefault="001D528D" w:rsidP="00DA577D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1D528D" w:rsidRPr="006D5536" w:rsidRDefault="001D528D" w:rsidP="00DA577D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1D528D" w:rsidRPr="00B65982" w:rsidRDefault="001D528D" w:rsidP="00DA577D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1D528D" w:rsidRPr="00B65982" w:rsidRDefault="001D528D" w:rsidP="00DA577D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1D528D" w:rsidRPr="00B65982" w:rsidRDefault="001D528D" w:rsidP="00DA577D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1D528D" w:rsidRDefault="001D528D" w:rsidP="00DA577D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1D528D" w:rsidTr="00722189">
        <w:trPr>
          <w:trHeight w:val="675"/>
        </w:trPr>
        <w:tc>
          <w:tcPr>
            <w:tcW w:w="0" w:type="auto"/>
          </w:tcPr>
          <w:p w:rsidR="001D528D" w:rsidRDefault="001E70DC" w:rsidP="00DA57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 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val="en-US"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 xml:space="preserve">U 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 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val="en-US" w:eastAsia="ru-RU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 w:eastAsia="ru-RU"/>
                  </w:rPr>
                  <m:t>, B</m:t>
                </m:r>
              </m:oMath>
            </m:oMathPara>
          </w:p>
          <w:p w:rsidR="001D528D" w:rsidRPr="009305C6" w:rsidRDefault="001D528D" w:rsidP="00DA57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1D528D" w:rsidRPr="006D5536" w:rsidRDefault="001D528D" w:rsidP="00DA577D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0.021</w:t>
            </w:r>
          </w:p>
        </w:tc>
        <w:tc>
          <w:tcPr>
            <w:tcW w:w="0" w:type="auto"/>
          </w:tcPr>
          <w:p w:rsidR="001D528D" w:rsidRPr="006D5536" w:rsidRDefault="001D528D" w:rsidP="00DA577D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0.020</w:t>
            </w:r>
          </w:p>
        </w:tc>
        <w:tc>
          <w:tcPr>
            <w:tcW w:w="0" w:type="auto"/>
          </w:tcPr>
          <w:p w:rsidR="001D528D" w:rsidRPr="006D5536" w:rsidRDefault="001D528D" w:rsidP="006D5536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0252</w:t>
            </w:r>
          </w:p>
        </w:tc>
        <w:tc>
          <w:tcPr>
            <w:tcW w:w="0" w:type="auto"/>
          </w:tcPr>
          <w:p w:rsidR="001D528D" w:rsidRPr="000702EA" w:rsidRDefault="001D528D" w:rsidP="000702EA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</w:tcPr>
          <w:p w:rsidR="001D528D" w:rsidRPr="000702EA" w:rsidRDefault="001D528D" w:rsidP="000702EA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</w:tcPr>
          <w:p w:rsidR="001D528D" w:rsidRPr="00B114DF" w:rsidRDefault="00B114DF" w:rsidP="00B114DF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0.145</w:t>
            </w:r>
          </w:p>
        </w:tc>
      </w:tr>
      <w:tr w:rsidR="001D528D" w:rsidTr="00722189">
        <w:trPr>
          <w:trHeight w:val="675"/>
        </w:trPr>
        <w:tc>
          <w:tcPr>
            <w:tcW w:w="0" w:type="auto"/>
          </w:tcPr>
          <w:p w:rsidR="001D528D" w:rsidRPr="006D5536" w:rsidRDefault="001D528D" w:rsidP="00453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Постоянная составляющая</w:t>
            </w:r>
          </w:p>
          <w:p w:rsidR="001D528D" w:rsidRPr="00DA20A2" w:rsidRDefault="001E70DC" w:rsidP="00453970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24"/>
                            <w:szCs w:val="24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U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O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 xml:space="preserve">, 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 w:eastAsia="ru-RU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:rsidR="001D528D" w:rsidRDefault="001D528D" w:rsidP="00DA577D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0" w:type="auto"/>
          </w:tcPr>
          <w:p w:rsidR="001D528D" w:rsidRDefault="001D528D" w:rsidP="00DA577D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0.055</w:t>
            </w:r>
          </w:p>
        </w:tc>
        <w:tc>
          <w:tcPr>
            <w:tcW w:w="0" w:type="auto"/>
          </w:tcPr>
          <w:p w:rsidR="001D528D" w:rsidRPr="000702EA" w:rsidRDefault="001D528D" w:rsidP="006D5536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0.109</w:t>
            </w:r>
          </w:p>
        </w:tc>
        <w:tc>
          <w:tcPr>
            <w:tcW w:w="0" w:type="auto"/>
          </w:tcPr>
          <w:p w:rsidR="001D528D" w:rsidRPr="000702EA" w:rsidRDefault="001D528D" w:rsidP="00DA577D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0.214</w:t>
            </w:r>
          </w:p>
        </w:tc>
        <w:tc>
          <w:tcPr>
            <w:tcW w:w="0" w:type="auto"/>
          </w:tcPr>
          <w:p w:rsidR="001D528D" w:rsidRPr="000702EA" w:rsidRDefault="001D528D" w:rsidP="000702EA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0.421</w:t>
            </w:r>
          </w:p>
        </w:tc>
        <w:tc>
          <w:tcPr>
            <w:tcW w:w="0" w:type="auto"/>
          </w:tcPr>
          <w:p w:rsidR="001D528D" w:rsidRDefault="00B114DF" w:rsidP="000702EA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0.764</w:t>
            </w:r>
          </w:p>
        </w:tc>
      </w:tr>
    </w:tbl>
    <w:p w:rsidR="006D5536" w:rsidRDefault="006D5536" w:rsidP="00D16625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6D5536" w:rsidRDefault="006D5536" w:rsidP="00D16625">
      <w:pPr>
        <w:rPr>
          <w:rFonts w:ascii="Times New Roman" w:hAnsi="Times New Roman" w:cs="Times New Roman"/>
          <w:sz w:val="24"/>
          <w:szCs w:val="24"/>
        </w:rPr>
      </w:pPr>
    </w:p>
    <w:p w:rsidR="006556B0" w:rsidRDefault="006556B0" w:rsidP="00D16625">
      <w:pPr>
        <w:rPr>
          <w:rFonts w:ascii="Times New Roman" w:hAnsi="Times New Roman" w:cs="Times New Roman"/>
          <w:sz w:val="24"/>
          <w:szCs w:val="24"/>
        </w:rPr>
      </w:pPr>
    </w:p>
    <w:p w:rsidR="00453970" w:rsidRPr="006556B0" w:rsidRDefault="00453970" w:rsidP="00D16625">
      <w:pPr>
        <w:rPr>
          <w:rFonts w:ascii="Times New Roman" w:hAnsi="Times New Roman" w:cs="Times New Roman"/>
          <w:sz w:val="24"/>
          <w:szCs w:val="24"/>
        </w:rPr>
      </w:pPr>
    </w:p>
    <w:p w:rsidR="00AC031B" w:rsidRPr="000702EA" w:rsidRDefault="00AC031B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0702EA" w:rsidRPr="000702EA" w:rsidRDefault="000702EA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0702EA" w:rsidRDefault="000702EA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0702EA" w:rsidRDefault="000702EA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Снижение разрядности АЦП приводит к серьезным искажениям выходного сигнала.</w:t>
      </w:r>
      <w:r w:rsidR="001D528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1263E">
        <w:rPr>
          <w:rFonts w:ascii="Times New Roman" w:eastAsiaTheme="minorEastAsia" w:hAnsi="Times New Roman" w:cs="Times New Roman"/>
          <w:sz w:val="24"/>
          <w:szCs w:val="24"/>
        </w:rPr>
        <w:t>Потеря старших разрядов</w:t>
      </w:r>
    </w:p>
    <w:p w:rsidR="00AA2713" w:rsidRDefault="00AA2713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AA2713" w:rsidRDefault="00AA2713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67200" cy="3189551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189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28D" w:rsidRPr="000702EA" w:rsidRDefault="001D528D" w:rsidP="000702E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AA2713" w:rsidRDefault="00AA2713" w:rsidP="00AA2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4. Осциллограмма входного и выходного напряжений</w:t>
      </w:r>
      <w:r w:rsidRPr="009305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Разрядность АЦП – 3.</w:t>
      </w:r>
    </w:p>
    <w:p w:rsidR="00051B23" w:rsidRPr="005548FE" w:rsidRDefault="00A1263E" w:rsidP="00AA2713">
      <w:pPr>
        <w:rPr>
          <w:rFonts w:ascii="Times New Roman" w:hAnsi="Times New Roman" w:cs="Times New Roman"/>
          <w:sz w:val="24"/>
          <w:szCs w:val="24"/>
        </w:rPr>
      </w:pPr>
      <w:r w:rsidRPr="005548FE">
        <w:rPr>
          <w:rFonts w:ascii="Times New Roman" w:hAnsi="Times New Roman" w:cs="Times New Roman"/>
          <w:b/>
          <w:i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На точность преобразований АЦ – ЦА основное влияние оказывают разрядность преобразователей и частота импульсов синхронизации. </w:t>
      </w:r>
      <w:r w:rsidR="005548FE" w:rsidRPr="005548FE">
        <w:rPr>
          <w:rFonts w:ascii="Times New Roman" w:hAnsi="Times New Roman" w:cs="Times New Roman"/>
          <w:sz w:val="24"/>
          <w:szCs w:val="24"/>
        </w:rPr>
        <w:t xml:space="preserve"> </w:t>
      </w:r>
      <w:r w:rsidR="005548FE">
        <w:rPr>
          <w:rFonts w:ascii="Times New Roman" w:hAnsi="Times New Roman" w:cs="Times New Roman"/>
          <w:sz w:val="24"/>
          <w:szCs w:val="24"/>
        </w:rPr>
        <w:t>Частоту импульсов синхронизации следует брать тем больше, чем выше скорость изменения входного сигнала. Например, когда на входе прямоугольные импульсы.  При относительно низ</w:t>
      </w:r>
      <w:r w:rsidR="004E6961">
        <w:rPr>
          <w:rFonts w:ascii="Times New Roman" w:hAnsi="Times New Roman" w:cs="Times New Roman"/>
          <w:sz w:val="24"/>
          <w:szCs w:val="24"/>
        </w:rPr>
        <w:t>ком быстродействии АЦ-ЦА преобразователей появляется фазовый сдвиг между входным и выходным сигналами, что следует учитывать в случае необходимости.</w:t>
      </w:r>
    </w:p>
    <w:p w:rsidR="00AA2713" w:rsidRDefault="00AA2713" w:rsidP="00AA271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D5A68" w:rsidRPr="006079B8" w:rsidRDefault="003D5A68" w:rsidP="004E11C0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sectPr w:rsidR="003D5A68" w:rsidRPr="006079B8" w:rsidSect="00DF6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D34" w:rsidRDefault="00926D34" w:rsidP="00977317">
      <w:pPr>
        <w:spacing w:after="0" w:line="240" w:lineRule="auto"/>
      </w:pPr>
      <w:r>
        <w:separator/>
      </w:r>
    </w:p>
  </w:endnote>
  <w:endnote w:type="continuationSeparator" w:id="1">
    <w:p w:rsidR="00926D34" w:rsidRDefault="00926D34" w:rsidP="0097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D34" w:rsidRDefault="00926D34" w:rsidP="00977317">
      <w:pPr>
        <w:spacing w:after="0" w:line="240" w:lineRule="auto"/>
      </w:pPr>
      <w:r>
        <w:separator/>
      </w:r>
    </w:p>
  </w:footnote>
  <w:footnote w:type="continuationSeparator" w:id="1">
    <w:p w:rsidR="00926D34" w:rsidRDefault="00926D34" w:rsidP="00977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A86"/>
    <w:rsid w:val="0003557F"/>
    <w:rsid w:val="00051B23"/>
    <w:rsid w:val="000702EA"/>
    <w:rsid w:val="00084B11"/>
    <w:rsid w:val="0009564E"/>
    <w:rsid w:val="000A3425"/>
    <w:rsid w:val="000C0774"/>
    <w:rsid w:val="000E0ABE"/>
    <w:rsid w:val="000F04C6"/>
    <w:rsid w:val="00107593"/>
    <w:rsid w:val="00123502"/>
    <w:rsid w:val="00185A52"/>
    <w:rsid w:val="001872FF"/>
    <w:rsid w:val="00192E8F"/>
    <w:rsid w:val="001C6DCB"/>
    <w:rsid w:val="001C7E62"/>
    <w:rsid w:val="001D17E5"/>
    <w:rsid w:val="001D528D"/>
    <w:rsid w:val="001E70DC"/>
    <w:rsid w:val="001F51CB"/>
    <w:rsid w:val="00203AAC"/>
    <w:rsid w:val="00250BF9"/>
    <w:rsid w:val="002741A4"/>
    <w:rsid w:val="00275BDE"/>
    <w:rsid w:val="00290C04"/>
    <w:rsid w:val="002E6ADA"/>
    <w:rsid w:val="00334709"/>
    <w:rsid w:val="00381ED4"/>
    <w:rsid w:val="003C190C"/>
    <w:rsid w:val="003D5A68"/>
    <w:rsid w:val="0041205C"/>
    <w:rsid w:val="004431B3"/>
    <w:rsid w:val="00453970"/>
    <w:rsid w:val="004724FB"/>
    <w:rsid w:val="00477F47"/>
    <w:rsid w:val="004A67C8"/>
    <w:rsid w:val="004B4F4B"/>
    <w:rsid w:val="004C3B91"/>
    <w:rsid w:val="004E11C0"/>
    <w:rsid w:val="004E1CCF"/>
    <w:rsid w:val="004E6961"/>
    <w:rsid w:val="00542BC2"/>
    <w:rsid w:val="005548FE"/>
    <w:rsid w:val="0056447A"/>
    <w:rsid w:val="00577A78"/>
    <w:rsid w:val="00590CDA"/>
    <w:rsid w:val="005E37AA"/>
    <w:rsid w:val="006079B8"/>
    <w:rsid w:val="006502FB"/>
    <w:rsid w:val="006556B0"/>
    <w:rsid w:val="006578DA"/>
    <w:rsid w:val="00676051"/>
    <w:rsid w:val="006A5260"/>
    <w:rsid w:val="006B0A86"/>
    <w:rsid w:val="006D5536"/>
    <w:rsid w:val="00717BA8"/>
    <w:rsid w:val="007539F3"/>
    <w:rsid w:val="0075491B"/>
    <w:rsid w:val="007663A7"/>
    <w:rsid w:val="007E3EAC"/>
    <w:rsid w:val="00810638"/>
    <w:rsid w:val="00811A8D"/>
    <w:rsid w:val="00867EA0"/>
    <w:rsid w:val="00896CA5"/>
    <w:rsid w:val="008E7D2D"/>
    <w:rsid w:val="00926D34"/>
    <w:rsid w:val="009305C6"/>
    <w:rsid w:val="00943D3B"/>
    <w:rsid w:val="00947A9F"/>
    <w:rsid w:val="009643B8"/>
    <w:rsid w:val="00965364"/>
    <w:rsid w:val="00977317"/>
    <w:rsid w:val="009A4412"/>
    <w:rsid w:val="009E4B1C"/>
    <w:rsid w:val="00A1263E"/>
    <w:rsid w:val="00A144BC"/>
    <w:rsid w:val="00A92FAB"/>
    <w:rsid w:val="00AA2713"/>
    <w:rsid w:val="00AA49D8"/>
    <w:rsid w:val="00AC031B"/>
    <w:rsid w:val="00AD3DB6"/>
    <w:rsid w:val="00AE161D"/>
    <w:rsid w:val="00AF7A4E"/>
    <w:rsid w:val="00B04B38"/>
    <w:rsid w:val="00B114DF"/>
    <w:rsid w:val="00B20E9D"/>
    <w:rsid w:val="00B21D25"/>
    <w:rsid w:val="00B65982"/>
    <w:rsid w:val="00BA5BF4"/>
    <w:rsid w:val="00BE27EF"/>
    <w:rsid w:val="00C1056F"/>
    <w:rsid w:val="00C37694"/>
    <w:rsid w:val="00C754D0"/>
    <w:rsid w:val="00CB3E10"/>
    <w:rsid w:val="00CC5414"/>
    <w:rsid w:val="00D16625"/>
    <w:rsid w:val="00D2004E"/>
    <w:rsid w:val="00D428A6"/>
    <w:rsid w:val="00D90B50"/>
    <w:rsid w:val="00D914E6"/>
    <w:rsid w:val="00DB0E04"/>
    <w:rsid w:val="00DF6923"/>
    <w:rsid w:val="00E2628C"/>
    <w:rsid w:val="00E333CF"/>
    <w:rsid w:val="00E3715D"/>
    <w:rsid w:val="00E87BB7"/>
    <w:rsid w:val="00EA4F3F"/>
    <w:rsid w:val="00EB2A61"/>
    <w:rsid w:val="00F00206"/>
    <w:rsid w:val="00F3752B"/>
    <w:rsid w:val="00F47078"/>
    <w:rsid w:val="00FD76A1"/>
    <w:rsid w:val="00FE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11"/>
  </w:style>
  <w:style w:type="paragraph" w:styleId="1">
    <w:name w:val="heading 1"/>
    <w:basedOn w:val="a"/>
    <w:link w:val="10"/>
    <w:uiPriority w:val="9"/>
    <w:qFormat/>
    <w:rsid w:val="006B0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7E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B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7317"/>
  </w:style>
  <w:style w:type="paragraph" w:styleId="a9">
    <w:name w:val="footer"/>
    <w:basedOn w:val="a"/>
    <w:link w:val="aa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7317"/>
  </w:style>
  <w:style w:type="character" w:styleId="ab">
    <w:name w:val="Placeholder Text"/>
    <w:basedOn w:val="a0"/>
    <w:uiPriority w:val="99"/>
    <w:semiHidden/>
    <w:rsid w:val="009A441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867E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next w:val="a"/>
    <w:link w:val="ad"/>
    <w:uiPriority w:val="11"/>
    <w:qFormat/>
    <w:rsid w:val="00867E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867E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Subtle Emphasis"/>
    <w:basedOn w:val="a0"/>
    <w:uiPriority w:val="19"/>
    <w:qFormat/>
    <w:rsid w:val="00867EA0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867EA0"/>
    <w:rPr>
      <w:i/>
      <w:iCs/>
    </w:rPr>
  </w:style>
  <w:style w:type="paragraph" w:styleId="af0">
    <w:name w:val="No Spacing"/>
    <w:uiPriority w:val="1"/>
    <w:qFormat/>
    <w:rsid w:val="00867EA0"/>
    <w:pPr>
      <w:spacing w:after="0" w:line="240" w:lineRule="auto"/>
    </w:pPr>
  </w:style>
  <w:style w:type="paragraph" w:styleId="af1">
    <w:name w:val="caption"/>
    <w:basedOn w:val="a"/>
    <w:next w:val="a"/>
    <w:uiPriority w:val="35"/>
    <w:unhideWhenUsed/>
    <w:qFormat/>
    <w:rsid w:val="001C7E6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DAF6-76E2-4485-9079-B55CA040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4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28</cp:revision>
  <cp:lastPrinted>2009-05-06T15:01:00Z</cp:lastPrinted>
  <dcterms:created xsi:type="dcterms:W3CDTF">2009-04-22T10:44:00Z</dcterms:created>
  <dcterms:modified xsi:type="dcterms:W3CDTF">2009-06-11T00:03:00Z</dcterms:modified>
</cp:coreProperties>
</file>